
<file path=[Content_Types].xml><?xml version="1.0" encoding="utf-8"?>
<Types xmlns="http://schemas.openxmlformats.org/package/2006/content-types">
  <Override ContentType="application/vnd.openxmlformats-officedocument.wordprocessingml.endnotes+xml" PartName="/word/endnotes.xml"/>
  <Override ContentType="application/vnd.openxmlformats-officedocument.wordprocessingml.numbering+xml" PartName="/word/numbering.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webSettings+xml" PartName="/word/webSettings.xml"/>
  <Override ContentType="application/vnd.openxmlformats-officedocument.wordprocessingml.document.main+xml" PartName="/word/document.xml"/>
  <Override ContentType="application/vnd.openxmlformats-officedocument.wordprocessingml.footnotes+xml" PartName="/word/footnotes.xml"/>
  <Default ContentType="image/png" Extension="png"/>
  <Default ContentType="application/xml" Extension="xml"/>
  <Default ContentType="image/jpeg" Extension="jpeg"/>
  <Default ContentType="image/svg+xml" Extension="svg"/>
  <Default ContentType="image/gif" Extension="gif"/>
  <Default ContentType="image/jpeg" Extension="jpg"/>
  <Default ContentType="application/vnd.openxmlformats-officedocument.obfuscatedFont" Extension="odttf"/>
  <Default ContentType="application/vnd.openxmlformats-package.relationships+xml" Extension="rels"/>
</Types>
</file>

<file path=_rels/.rels><?xml version='1.0' encoding='utf-8'?>
<Relationships xmlns="http://schemas.openxmlformats.org/package/2006/relationships">
    <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a="http://schemas.openxmlformats.org/drawingml/2006/main" xmlns:pic="http://schemas.openxmlformats.org/drawingml/2006/picture" xmlns:r="http://schemas.openxmlformats.org/officeDocument/2006/relationships" xmlns:w="http://schemas.openxmlformats.org/wordprocessingml/2006/main" xmlns:wp="http://schemas.openxmlformats.org/drawingml/2006/wordprocessingDrawing">
  <w:body>
    <w:p>
      <w:pPr>
        <w:pStyle w:val="Para 5"/>
        <w:pageBreakBefore w:val="off"/>
      </w:pPr>
      <w:r>
        <w:t>目    录</w:t>
      </w:r>
    </w:p>
    <w:p>
      <w:pPr>
        <w:pStyle w:val="Para 1"/>
      </w:pPr>
      <w:hyperlink w:anchor="Top_of_1494_html">
        <w:r>
          <w:t>客户端</w:t>
        </w:r>
      </w:hyperlink>
    </w:p>
    <w:p>
      <w:pPr>
        <w:pStyle w:val="Para 1"/>
      </w:pPr>
      <w:hyperlink w:anchor="Top_of_1495_html">
        <w:r>
          <w:t>充值续费</w:t>
        </w:r>
      </w:hyperlink>
    </w:p>
    <w:p>
      <w:pPr>
        <w:pStyle w:val="0 Block"/>
      </w:pPr>
    </w:p>
    <w:p>
      <w:pPr>
        <w:pStyle w:val="Para 1"/>
      </w:pPr>
      <w:hyperlink w:anchor="Top_of_1496_html">
        <w:r>
          <w:t>订单记录</w:t>
        </w:r>
      </w:hyperlink>
    </w:p>
    <w:p>
      <w:pPr>
        <w:pStyle w:val="0 Block"/>
      </w:pPr>
    </w:p>
    <w:p>
      <w:pPr>
        <w:pStyle w:val="Para 1"/>
      </w:pPr>
      <w:hyperlink w:anchor="Top_of_1497_html">
        <w:r>
          <w:t>充值记录</w:t>
        </w:r>
      </w:hyperlink>
    </w:p>
    <w:p>
      <w:pPr>
        <w:pStyle w:val="0 Block"/>
      </w:pPr>
    </w:p>
    <w:p>
      <w:pPr>
        <w:pStyle w:val="Para 1"/>
      </w:pPr>
      <w:hyperlink w:anchor="Top_of_1498_html">
        <w:r>
          <w:t>账户配置</w:t>
        </w:r>
      </w:hyperlink>
    </w:p>
    <w:p>
      <w:pPr>
        <w:pStyle w:val="0 Block"/>
      </w:pPr>
    </w:p>
    <w:p>
      <w:pPr>
        <w:pStyle w:val="Para 1"/>
      </w:pPr>
      <w:hyperlink w:anchor="Top_of_1499_html">
        <w:r>
          <w:t>设备停用</w:t>
        </w:r>
      </w:hyperlink>
    </w:p>
    <w:p>
      <w:pPr>
        <w:pStyle w:val="0 Block"/>
      </w:pPr>
    </w:p>
    <w:p>
      <w:pPr>
        <w:pStyle w:val="Para 1"/>
      </w:pPr>
      <w:hyperlink w:anchor="Top_of_1509_html">
        <w:r>
          <w:t>财务操作</w:t>
        </w:r>
      </w:hyperlink>
    </w:p>
    <w:p>
      <w:pPr>
        <w:pStyle w:val="Para 1"/>
      </w:pPr>
      <w:hyperlink w:anchor="Top_of_1510_html">
        <w:r>
          <w:t>线下审核</w:t>
        </w:r>
      </w:hyperlink>
    </w:p>
    <w:p>
      <w:pPr>
        <w:pStyle w:val="0 Block"/>
      </w:pPr>
    </w:p>
    <w:p>
      <w:pPr>
        <w:pStyle w:val="Para 1"/>
      </w:pPr>
      <w:hyperlink w:anchor="Top_of_1512_html">
        <w:r>
          <w:t>订单管理</w:t>
        </w:r>
      </w:hyperlink>
    </w:p>
    <w:p>
      <w:pPr>
        <w:pStyle w:val="0 Block"/>
      </w:pPr>
    </w:p>
    <w:p>
      <w:pPr>
        <w:pStyle w:val="Para 1"/>
      </w:pPr>
      <w:hyperlink w:anchor="Top_of_1505_html">
        <w:r>
          <w:t>销售操作</w:t>
        </w:r>
      </w:hyperlink>
    </w:p>
    <w:p>
      <w:pPr>
        <w:pStyle w:val="Para 1"/>
      </w:pPr>
      <w:hyperlink w:anchor="Top_of_1506_html">
        <w:r>
          <w:t>线下充值</w:t>
        </w:r>
      </w:hyperlink>
    </w:p>
    <w:p>
      <w:pPr>
        <w:pStyle w:val="0 Block"/>
      </w:pPr>
    </w:p>
    <w:p>
      <w:pPr>
        <w:pStyle w:val="Para 1"/>
      </w:pPr>
      <w:hyperlink w:anchor="Top_of_1507_html">
        <w:r>
          <w:t>收费账户配置</w:t>
        </w:r>
      </w:hyperlink>
    </w:p>
    <w:p>
      <w:pPr>
        <w:pStyle w:val="0 Block"/>
      </w:pPr>
    </w:p>
    <w:p>
      <w:pPr>
        <w:pStyle w:val="Para 1"/>
      </w:pPr>
      <w:hyperlink w:anchor="Top_of_1518_html">
        <w:r>
          <w:t>批量设置过期时间</w:t>
        </w:r>
      </w:hyperlink>
    </w:p>
    <w:p>
      <w:pPr>
        <w:pStyle w:val="0 Block"/>
      </w:pPr>
    </w:p>
    <w:p>
      <w:pPr>
        <w:pStyle w:val="Para 1"/>
      </w:pPr>
      <w:hyperlink w:anchor="Top_of_1513_html">
        <w:r>
          <w:t>技术支持操作</w:t>
        </w:r>
      </w:hyperlink>
    </w:p>
    <w:p>
      <w:pPr>
        <w:pStyle w:val="Para 1"/>
      </w:pPr>
      <w:hyperlink w:anchor="Top_of_1514_html">
        <w:r>
          <w:t>设备到期维护</w:t>
        </w:r>
      </w:hyperlink>
    </w:p>
    <w:p>
      <w:pPr>
        <w:pStyle w:val="0 Block"/>
      </w:pPr>
    </w:p>
    <w:p>
      <w:pPr>
        <w:pStyle w:val="Para 1"/>
      </w:pPr>
      <w:hyperlink w:anchor="Top_of_1515_html">
        <w:r>
          <w:t>套餐管理</w:t>
        </w:r>
      </w:hyperlink>
    </w:p>
    <w:p>
      <w:pPr>
        <w:pStyle w:val="0 Block"/>
      </w:pPr>
    </w:p>
    <w:p>
      <w:pPr>
        <w:pStyle w:val="Para 1"/>
      </w:pPr>
      <w:hyperlink w:anchor="Top_of_1516_html">
        <w:r>
          <w:t>客户延期配置</w:t>
        </w:r>
      </w:hyperlink>
    </w:p>
    <w:p>
      <w:pPr>
        <w:pStyle w:val="0 Block"/>
      </w:pPr>
    </w:p>
    <w:p>
      <w:pPr>
        <w:pStyle w:val="Para 1"/>
      </w:pPr>
      <w:hyperlink w:anchor="Top_of_1517_html">
        <w:r>
          <w:t>客户增值配置</w:t>
        </w:r>
      </w:hyperlink>
    </w:p>
    <w:p>
      <w:pPr>
        <w:pStyle w:val="0 Block"/>
      </w:pPr>
    </w:p>
    <w:p>
      <w:bookmarkStart w:id="1" w:name="Top_of_1494_html"/>
      <w:pPr>
        <w:pStyle w:val="Heading 1"/>
        <w:pageBreakBefore w:val="on"/>
      </w:pPr>
      <w:r>
        <w:t>客户端</w:t>
      </w:r>
      <w:bookmarkEnd w:id="1"/>
    </w:p>
    <w:p>
      <w:bookmarkStart w:id="2" w:name="Ke_Hu_Shi_Yong_Zhi_Nan_Ru_Xia"/>
      <w:pPr>
        <w:pStyle w:val="Para 3"/>
      </w:pPr>
      <w:r>
        <w:t/>
      </w:r>
      <w:bookmarkEnd w:id="2"/>
    </w:p>
    <w:p>
      <w:pPr>
        <w:pStyle w:val="Normal"/>
      </w:pPr>
      <w:r>
        <w:t>客户使用指南如下：</w:t>
      </w:r>
    </w:p>
    <w:p>
      <w:pPr>
        <w:pStyle w:val="Para 3"/>
      </w:pPr>
      <w:r>
        <w:t xml:space="preserve"> </w:t>
      </w:r>
    </w:p>
    <w:p>
      <w:bookmarkStart w:id="3" w:name="Top_of_1495_html"/>
      <w:pPr>
        <w:pStyle w:val="Heading 1"/>
        <w:pageBreakBefore w:val="on"/>
      </w:pPr>
      <w:r>
        <w:t>充值续费</w:t>
      </w:r>
      <w:bookmarkEnd w:id="3"/>
    </w:p>
    <w:p>
      <w:bookmarkStart w:id="4" w:name="Xuan_Ze_You_Shang_Jiao_Chong_Zhi"/>
      <w:pPr>
        <w:pStyle w:val="Para 3"/>
      </w:pPr>
      <w:r>
        <w:t/>
      </w:r>
      <w:bookmarkEnd w:id="4"/>
    </w:p>
    <w:p>
      <w:pPr>
        <w:pStyle w:val="Normal"/>
      </w:pPr>
      <w:r>
        <w:t>选择右上角充值中心——&gt;充值续费，进入设备续费操作界面；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051800"/>
            <wp:effectExtent b="0" l="0" r="0" t="0"/>
            <wp:wrapTopAndBottom/>
            <wp:docPr descr="m_c9f8942be0a96ff20db4c2c79fc3a010_r.png" id="1" name="m_c9f8942be0a96ff20db4c2c79fc3a010_r.png"/>
            <wp:cNvGraphicFramePr>
              <a:graphicFrameLocks noChangeAspect="1"/>
            </wp:cNvGraphicFramePr>
            <a:graphic>
              <a:graphicData uri="http://schemas.openxmlformats.org/drawingml/2006/picture">
                <pic:pic>
                  <pic:nvPicPr>
                    <pic:cNvPr descr="m_c9f8942be0a96ff20db4c2c79fc3a010_r.png" id="0" name="m_c9f8942be0a96ff20db4c2c79fc3a010_r.png"/>
                    <pic:cNvPicPr/>
                  </pic:nvPicPr>
                  <pic:blipFill>
                    <a:blip r:embed="rId5"/>
                    <a:stretch>
                      <a:fillRect/>
                    </a:stretch>
                  </pic:blipFill>
                  <pic:spPr>
                    <a:xfrm>
                      <a:off x="0" y="0"/>
                      <a:ext cx="5727700" cy="8051800"/>
                    </a:xfrm>
                    <a:prstGeom prst="rect">
                      <a:avLst/>
                    </a:prstGeom>
                  </pic:spPr>
                </pic:pic>
              </a:graphicData>
            </a:graphic>
          </wp:anchor>
        </w:drawing>
      </w:r>
    </w:p>
    <w:p>
      <w:pPr>
        <w:pStyle w:val="Normal"/>
      </w:pPr>
      <w:r>
        <w:t>**订单刷新按钮： 及时更新过期设备列表。</w:t>
      </w:r>
    </w:p>
    <w:p>
      <w:pPr>
        <w:pStyle w:val="Normal"/>
      </w:pPr>
      <w:r>
        <w:t>**批量延期时常： 批量设置过期设备的延期续费时长 ，分6个月 ，12个月， 24个月和自定义月份。</w:t>
      </w:r>
    </w:p>
    <w:p>
      <w:pPr>
        <w:pStyle w:val="Normal"/>
      </w:pPr>
      <w:r>
        <w:t>**一键续费：点击续费按钮 跳转zhi确认订单页面，需二次确认订单，跳转支付界面已到期设备及套餐信息在列表中展示，如需续费 可以点击‘续费’按钮。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321300"/>
            <wp:effectExtent b="0" l="0" r="0" t="0"/>
            <wp:wrapTopAndBottom/>
            <wp:docPr descr="m_93df6b3e3e99437499f384bbc9b8b49e_r.png" id="2" name="m_93df6b3e3e99437499f384bbc9b8b49e_r.png"/>
            <wp:cNvGraphicFramePr>
              <a:graphicFrameLocks noChangeAspect="1"/>
            </wp:cNvGraphicFramePr>
            <a:graphic>
              <a:graphicData uri="http://schemas.openxmlformats.org/drawingml/2006/picture">
                <pic:pic>
                  <pic:nvPicPr>
                    <pic:cNvPr descr="m_93df6b3e3e99437499f384bbc9b8b49e_r.png" id="0" name="m_93df6b3e3e99437499f384bbc9b8b49e_r.png"/>
                    <pic:cNvPicPr/>
                  </pic:nvPicPr>
                  <pic:blipFill>
                    <a:blip r:embed="rId6"/>
                    <a:stretch>
                      <a:fillRect/>
                    </a:stretch>
                  </pic:blipFill>
                  <pic:spPr>
                    <a:xfrm>
                      <a:off x="0" y="0"/>
                      <a:ext cx="5727700" cy="5321300"/>
                    </a:xfrm>
                    <a:prstGeom prst="rect">
                      <a:avLst/>
                    </a:prstGeom>
                  </pic:spPr>
                </pic:pic>
              </a:graphicData>
            </a:graphic>
          </wp:anchor>
        </w:drawing>
      </w:r>
    </w:p>
    <w:p>
      <w:pPr>
        <w:pStyle w:val="Normal"/>
      </w:pPr>
      <w:r>
        <w:t>选择支付方式（备注： 中国用户可选择 余额 、微信、支付宝 支付CNY 。其他国家可选择余额支付CNY，选择 PayPal支付美元)。</w:t>
      </w:r>
    </w:p>
    <w:p>
      <w:pPr>
        <w:pStyle w:val="Normal"/>
      </w:pPr>
      <w:r>
        <w:t>**支付成功后 在订单记录模块 可以查看支付记录</w:t>
      </w:r>
    </w:p>
    <w:p>
      <w:pPr>
        <w:pStyle w:val="Para 3"/>
      </w:pPr>
      <w:r>
        <w:t xml:space="preserve"> </w:t>
      </w:r>
    </w:p>
    <w:p>
      <w:bookmarkStart w:id="5" w:name="Top_of_1496_html"/>
      <w:pPr>
        <w:pStyle w:val="Heading 1"/>
        <w:pageBreakBefore w:val="on"/>
      </w:pPr>
      <w:r>
        <w:t>订单记录</w:t>
      </w:r>
      <w:bookmarkEnd w:id="5"/>
    </w:p>
    <w:p>
      <w:bookmarkStart w:id="6" w:name="Cha_Kan_Yi_Zhi_Fu_He_Wei_Zhi_Fu"/>
      <w:pPr>
        <w:pStyle w:val="Para 3"/>
      </w:pPr>
      <w:r>
        <w:t/>
      </w:r>
      <w:bookmarkEnd w:id="6"/>
    </w:p>
    <w:p>
      <w:pPr>
        <w:pStyle w:val="Normal"/>
      </w:pPr>
      <w:r>
        <w:t>查看已支付和未支付的订单记录。</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369300"/>
            <wp:effectExtent b="0" l="0" r="0" t="0"/>
            <wp:wrapTopAndBottom/>
            <wp:docPr descr="m_b79614737af1bc46306e2ad0f94feaee_r.png" id="3" name="m_b79614737af1bc46306e2ad0f94feaee_r.png"/>
            <wp:cNvGraphicFramePr>
              <a:graphicFrameLocks noChangeAspect="1"/>
            </wp:cNvGraphicFramePr>
            <a:graphic>
              <a:graphicData uri="http://schemas.openxmlformats.org/drawingml/2006/picture">
                <pic:pic>
                  <pic:nvPicPr>
                    <pic:cNvPr descr="m_b79614737af1bc46306e2ad0f94feaee_r.png" id="0" name="m_b79614737af1bc46306e2ad0f94feaee_r.png"/>
                    <pic:cNvPicPr/>
                  </pic:nvPicPr>
                  <pic:blipFill>
                    <a:blip r:embed="rId7"/>
                    <a:stretch>
                      <a:fillRect/>
                    </a:stretch>
                  </pic:blipFill>
                  <pic:spPr>
                    <a:xfrm>
                      <a:off x="0" y="0"/>
                      <a:ext cx="5727700" cy="8369300"/>
                    </a:xfrm>
                    <a:prstGeom prst="rect">
                      <a:avLst/>
                    </a:prstGeom>
                  </pic:spPr>
                </pic:pic>
              </a:graphicData>
            </a:graphic>
          </wp:anchor>
        </w:drawing>
      </w:r>
    </w:p>
    <w:p>
      <w:pPr>
        <w:pStyle w:val="Normal"/>
      </w:pPr>
      <w:r>
        <w:t>支持查询条件有 时间、订单状态、支付方式、币种等进行筛选。</w:t>
      </w:r>
    </w:p>
    <w:p>
      <w:pPr>
        <w:pStyle w:val="Para 3"/>
      </w:pPr>
      <w:r>
        <w:t xml:space="preserve"> </w:t>
      </w:r>
    </w:p>
    <w:p>
      <w:bookmarkStart w:id="7" w:name="Top_of_1497_html"/>
      <w:pPr>
        <w:pStyle w:val="Heading 1"/>
        <w:pageBreakBefore w:val="on"/>
      </w:pPr>
      <w:r>
        <w:t>充值记录</w:t>
      </w:r>
      <w:bookmarkEnd w:id="7"/>
    </w:p>
    <w:p>
      <w:bookmarkStart w:id="8" w:name="Xiang_Dang_Qian_Zhang_Hu_Chong_Z"/>
      <w:pPr>
        <w:pStyle w:val="Para 3"/>
      </w:pPr>
      <w:r>
        <w:t/>
      </w:r>
      <w:bookmarkEnd w:id="8"/>
    </w:p>
    <w:p>
      <w:pPr>
        <w:pStyle w:val="Normal"/>
      </w:pPr>
      <w:r>
        <w:t>向当前账户充值 （备注： 中国用户可选择 1.微信 2.支付宝 支付人民币 ，其他国家 可选择 PayPal支付美元 ）</w:t>
      </w:r>
    </w:p>
    <w:p>
      <w:pPr>
        <w:pStyle w:val="Normal"/>
      </w:pPr>
      <w:r>
        <w:t>点击余额充值按钮，跳转至充值页面，选择币种，输入需要充值的金额并提交。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842000"/>
            <wp:effectExtent b="0" l="0" r="0" t="0"/>
            <wp:wrapTopAndBottom/>
            <wp:docPr descr="m_c8d054c787a4f9302b9dee3f44e940fb_r.png" id="4" name="m_c8d054c787a4f9302b9dee3f44e940fb_r.png"/>
            <wp:cNvGraphicFramePr>
              <a:graphicFrameLocks noChangeAspect="1"/>
            </wp:cNvGraphicFramePr>
            <a:graphic>
              <a:graphicData uri="http://schemas.openxmlformats.org/drawingml/2006/picture">
                <pic:pic>
                  <pic:nvPicPr>
                    <pic:cNvPr descr="m_c8d054c787a4f9302b9dee3f44e940fb_r.png" id="0" name="m_c8d054c787a4f9302b9dee3f44e940fb_r.png"/>
                    <pic:cNvPicPr/>
                  </pic:nvPicPr>
                  <pic:blipFill>
                    <a:blip r:embed="rId8"/>
                    <a:stretch>
                      <a:fillRect/>
                    </a:stretch>
                  </pic:blipFill>
                  <pic:spPr>
                    <a:xfrm>
                      <a:off x="0" y="0"/>
                      <a:ext cx="5727700" cy="5842000"/>
                    </a:xfrm>
                    <a:prstGeom prst="rect">
                      <a:avLst/>
                    </a:prstGeom>
                  </pic:spPr>
                </pic:pic>
              </a:graphicData>
            </a:graphic>
          </wp:anchor>
        </w:drawing>
      </w:r>
    </w:p>
    <w:p>
      <w:pPr>
        <w:pStyle w:val="Normal"/>
      </w:pPr>
      <w:r>
        <w:t>选择支付方式并支付成功即可。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546600"/>
            <wp:effectExtent b="0" l="0" r="0" t="0"/>
            <wp:wrapTopAndBottom/>
            <wp:docPr descr="m_e0f4e000df30e03649dfc5ee88299148_r.png" id="5" name="m_e0f4e000df30e03649dfc5ee88299148_r.png"/>
            <wp:cNvGraphicFramePr>
              <a:graphicFrameLocks noChangeAspect="1"/>
            </wp:cNvGraphicFramePr>
            <a:graphic>
              <a:graphicData uri="http://schemas.openxmlformats.org/drawingml/2006/picture">
                <pic:pic>
                  <pic:nvPicPr>
                    <pic:cNvPr descr="m_e0f4e000df30e03649dfc5ee88299148_r.png" id="0" name="m_e0f4e000df30e03649dfc5ee88299148_r.png"/>
                    <pic:cNvPicPr/>
                  </pic:nvPicPr>
                  <pic:blipFill>
                    <a:blip r:embed="rId9"/>
                    <a:stretch>
                      <a:fillRect/>
                    </a:stretch>
                  </pic:blipFill>
                  <pic:spPr>
                    <a:xfrm>
                      <a:off x="0" y="0"/>
                      <a:ext cx="5727700" cy="4546600"/>
                    </a:xfrm>
                    <a:prstGeom prst="rect">
                      <a:avLst/>
                    </a:prstGeom>
                  </pic:spPr>
                </pic:pic>
              </a:graphicData>
            </a:graphic>
          </wp:anchor>
        </w:drawing>
      </w:r>
    </w:p>
    <w:p>
      <w:pPr>
        <w:pStyle w:val="Normal"/>
      </w:pPr>
      <w:r>
        <w:t>充值订单支付成功后（支付成功和待支付的充值订单都在此查看），即可在充值记录列表内查看充值记录。</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876800"/>
            <wp:effectExtent b="0" l="0" r="0" t="0"/>
            <wp:wrapTopAndBottom/>
            <wp:docPr descr="m_f9231f1fabea34be7ac51aa7004cbd1e_r.png" id="6" name="m_f9231f1fabea34be7ac51aa7004cbd1e_r.png"/>
            <wp:cNvGraphicFramePr>
              <a:graphicFrameLocks noChangeAspect="1"/>
            </wp:cNvGraphicFramePr>
            <a:graphic>
              <a:graphicData uri="http://schemas.openxmlformats.org/drawingml/2006/picture">
                <pic:pic>
                  <pic:nvPicPr>
                    <pic:cNvPr descr="m_f9231f1fabea34be7ac51aa7004cbd1e_r.png" id="0" name="m_f9231f1fabea34be7ac51aa7004cbd1e_r.png"/>
                    <pic:cNvPicPr/>
                  </pic:nvPicPr>
                  <pic:blipFill>
                    <a:blip r:embed="rId10"/>
                    <a:stretch>
                      <a:fillRect/>
                    </a:stretch>
                  </pic:blipFill>
                  <pic:spPr>
                    <a:xfrm>
                      <a:off x="0" y="0"/>
                      <a:ext cx="5727700" cy="4876800"/>
                    </a:xfrm>
                    <a:prstGeom prst="rect">
                      <a:avLst/>
                    </a:prstGeom>
                  </pic:spPr>
                </pic:pic>
              </a:graphicData>
            </a:graphic>
          </wp:anchor>
        </w:drawing>
      </w:r>
    </w:p>
    <w:p>
      <w:pPr>
        <w:pStyle w:val="Para 3"/>
      </w:pPr>
      <w:r>
        <w:t xml:space="preserve"> </w:t>
      </w:r>
    </w:p>
    <w:p>
      <w:bookmarkStart w:id="9" w:name="Top_of_1498_html"/>
      <w:pPr>
        <w:pStyle w:val="Heading 1"/>
        <w:pageBreakBefore w:val="on"/>
      </w:pPr>
      <w:r>
        <w:t>账户配置</w:t>
      </w:r>
      <w:bookmarkEnd w:id="9"/>
    </w:p>
    <w:p>
      <w:bookmarkStart w:id="10" w:name="Yong_Yu_Xiu_Gai_Shou_Fei_Xi_Tong"/>
      <w:pPr>
        <w:pStyle w:val="Para 3"/>
      </w:pPr>
      <w:r>
        <w:t/>
      </w:r>
      <w:bookmarkEnd w:id="10"/>
    </w:p>
    <w:p>
      <w:pPr>
        <w:pStyle w:val="Normal"/>
      </w:pPr>
      <w:r>
        <w:t>用于修改收费系统基本推送配置。</w:t>
      </w:r>
    </w:p>
    <w:p>
      <w:pPr>
        <w:pStyle w:val="Normal"/>
      </w:pPr>
      <w:r>
        <w:t>配置项包含了 出账周期、自动续费、是否推送、推送邮件语言、推送邮箱等（邮箱支持多配）。</w:t>
      </w:r>
    </w:p>
    <w:p>
      <w:pPr>
        <w:pStyle w:val="Normal"/>
      </w:pPr>
      <w:r>
        <w:t>配置完成后保存即可。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819900"/>
            <wp:effectExtent b="0" l="0" r="0" t="0"/>
            <wp:wrapTopAndBottom/>
            <wp:docPr descr="m_9536c6e903f5551a80b33667f909a0b1_r.png" id="7" name="m_9536c6e903f5551a80b33667f909a0b1_r.png"/>
            <wp:cNvGraphicFramePr>
              <a:graphicFrameLocks noChangeAspect="1"/>
            </wp:cNvGraphicFramePr>
            <a:graphic>
              <a:graphicData uri="http://schemas.openxmlformats.org/drawingml/2006/picture">
                <pic:pic>
                  <pic:nvPicPr>
                    <pic:cNvPr descr="m_9536c6e903f5551a80b33667f909a0b1_r.png" id="0" name="m_9536c6e903f5551a80b33667f909a0b1_r.png"/>
                    <pic:cNvPicPr/>
                  </pic:nvPicPr>
                  <pic:blipFill>
                    <a:blip r:embed="rId11"/>
                    <a:stretch>
                      <a:fillRect/>
                    </a:stretch>
                  </pic:blipFill>
                  <pic:spPr>
                    <a:xfrm>
                      <a:off x="0" y="0"/>
                      <a:ext cx="5727700" cy="6819900"/>
                    </a:xfrm>
                    <a:prstGeom prst="rect">
                      <a:avLst/>
                    </a:prstGeom>
                  </pic:spPr>
                </pic:pic>
              </a:graphicData>
            </a:graphic>
          </wp:anchor>
        </w:drawing>
      </w:r>
    </w:p>
    <w:p>
      <w:pPr>
        <w:pStyle w:val="Para 3"/>
      </w:pPr>
      <w:r>
        <w:t xml:space="preserve"> </w:t>
      </w:r>
    </w:p>
    <w:p>
      <w:bookmarkStart w:id="11" w:name="Top_of_1499_html"/>
      <w:pPr>
        <w:pStyle w:val="Heading 1"/>
        <w:pageBreakBefore w:val="on"/>
      </w:pPr>
      <w:r>
        <w:t>设备停用</w:t>
      </w:r>
      <w:bookmarkEnd w:id="11"/>
    </w:p>
    <w:p>
      <w:bookmarkStart w:id="12" w:name="Yong_Yu_Guan_Li_She_Bei_Pi_Liang"/>
      <w:pPr>
        <w:pStyle w:val="Para 3"/>
      </w:pPr>
      <w:r>
        <w:t/>
      </w:r>
      <w:bookmarkEnd w:id="12"/>
    </w:p>
    <w:p>
      <w:pPr>
        <w:pStyle w:val="Normal"/>
      </w:pPr>
      <w:r>
        <w:t>用于管理设备批量停用和批量启用。找到管理中心——&gt;设备管理模块。</w:t>
      </w:r>
    </w:p>
    <w:p>
      <w:pPr>
        <w:pStyle w:val="Normal"/>
      </w:pPr>
      <w:r>
        <w:t>支持单个停用或批量停用涉设备，</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813300"/>
            <wp:effectExtent b="0" l="0" r="0" t="0"/>
            <wp:wrapTopAndBottom/>
            <wp:docPr descr="m_009092a6ec98b2d0f4a10ff352594a9a_r.png" id="8" name="m_009092a6ec98b2d0f4a10ff352594a9a_r.png"/>
            <wp:cNvGraphicFramePr>
              <a:graphicFrameLocks noChangeAspect="1"/>
            </wp:cNvGraphicFramePr>
            <a:graphic>
              <a:graphicData uri="http://schemas.openxmlformats.org/drawingml/2006/picture">
                <pic:pic>
                  <pic:nvPicPr>
                    <pic:cNvPr descr="m_009092a6ec98b2d0f4a10ff352594a9a_r.png" id="0" name="m_009092a6ec98b2d0f4a10ff352594a9a_r.png"/>
                    <pic:cNvPicPr/>
                  </pic:nvPicPr>
                  <pic:blipFill>
                    <a:blip r:embed="rId12"/>
                    <a:stretch>
                      <a:fillRect/>
                    </a:stretch>
                  </pic:blipFill>
                  <pic:spPr>
                    <a:xfrm>
                      <a:off x="0" y="0"/>
                      <a:ext cx="5727700" cy="4813300"/>
                    </a:xfrm>
                    <a:prstGeom prst="rect">
                      <a:avLst/>
                    </a:prstGeom>
                  </pic:spPr>
                </pic:pic>
              </a:graphicData>
            </a:graphic>
          </wp:anchor>
        </w:drawing>
      </w:r>
    </w:p>
    <w:p>
      <w:pPr>
        <w:pStyle w:val="Normal"/>
      </w:pPr>
      <w:r>
        <w:t>点击列表内-符号，可以单个设备停用。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683000"/>
            <wp:effectExtent b="0" l="0" r="0" t="0"/>
            <wp:wrapTopAndBottom/>
            <wp:docPr descr="m_2826001d4d0ab18d1d46e564c5940385_r.png" id="9" name="m_2826001d4d0ab18d1d46e564c5940385_r.png"/>
            <wp:cNvGraphicFramePr>
              <a:graphicFrameLocks noChangeAspect="1"/>
            </wp:cNvGraphicFramePr>
            <a:graphic>
              <a:graphicData uri="http://schemas.openxmlformats.org/drawingml/2006/picture">
                <pic:pic>
                  <pic:nvPicPr>
                    <pic:cNvPr descr="m_2826001d4d0ab18d1d46e564c5940385_r.png" id="0" name="m_2826001d4d0ab18d1d46e564c5940385_r.png"/>
                    <pic:cNvPicPr/>
                  </pic:nvPicPr>
                  <pic:blipFill>
                    <a:blip r:embed="rId13"/>
                    <a:stretch>
                      <a:fillRect/>
                    </a:stretch>
                  </pic:blipFill>
                  <pic:spPr>
                    <a:xfrm>
                      <a:off x="0" y="0"/>
                      <a:ext cx="5727700" cy="3683000"/>
                    </a:xfrm>
                    <a:prstGeom prst="rect">
                      <a:avLst/>
                    </a:prstGeom>
                  </pic:spPr>
                </pic:pic>
              </a:graphicData>
            </a:graphic>
          </wp:anchor>
        </w:drawing>
      </w:r>
    </w:p>
    <w:p>
      <w:pPr>
        <w:pStyle w:val="Normal"/>
      </w:pPr>
      <w:r>
        <w:t>点击顶部tab ‘批量设备停用’输入设备ID号，可批量停用。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406900"/>
            <wp:effectExtent b="0" l="0" r="0" t="0"/>
            <wp:wrapTopAndBottom/>
            <wp:docPr descr="m_e90788f6424730816933cb4b54e1a5e1_r.png" id="10" name="m_e90788f6424730816933cb4b54e1a5e1_r.png"/>
            <wp:cNvGraphicFramePr>
              <a:graphicFrameLocks noChangeAspect="1"/>
            </wp:cNvGraphicFramePr>
            <a:graphic>
              <a:graphicData uri="http://schemas.openxmlformats.org/drawingml/2006/picture">
                <pic:pic>
                  <pic:nvPicPr>
                    <pic:cNvPr descr="m_e90788f6424730816933cb4b54e1a5e1_r.png" id="0" name="m_e90788f6424730816933cb4b54e1a5e1_r.png"/>
                    <pic:cNvPicPr/>
                  </pic:nvPicPr>
                  <pic:blipFill>
                    <a:blip r:embed="rId14"/>
                    <a:stretch>
                      <a:fillRect/>
                    </a:stretch>
                  </pic:blipFill>
                  <pic:spPr>
                    <a:xfrm>
                      <a:off x="0" y="0"/>
                      <a:ext cx="5727700" cy="4406900"/>
                    </a:xfrm>
                    <a:prstGeom prst="rect">
                      <a:avLst/>
                    </a:prstGeom>
                  </pic:spPr>
                </pic:pic>
              </a:graphicData>
            </a:graphic>
          </wp:anchor>
        </w:drawing>
      </w:r>
    </w:p>
    <w:p>
      <w:pPr>
        <w:pStyle w:val="Normal"/>
      </w:pPr>
      <w:r>
        <w:t>已停用的设备在顶部tab‘已停用设备’下可查看全部停用设备，并可以再次启用。</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041900"/>
            <wp:effectExtent b="0" l="0" r="0" t="0"/>
            <wp:wrapTopAndBottom/>
            <wp:docPr descr="m_ea2d9c78e3467e78237385a9e972a2ba_r.png" id="11" name="m_ea2d9c78e3467e78237385a9e972a2ba_r.png"/>
            <wp:cNvGraphicFramePr>
              <a:graphicFrameLocks noChangeAspect="1"/>
            </wp:cNvGraphicFramePr>
            <a:graphic>
              <a:graphicData uri="http://schemas.openxmlformats.org/drawingml/2006/picture">
                <pic:pic>
                  <pic:nvPicPr>
                    <pic:cNvPr descr="m_ea2d9c78e3467e78237385a9e972a2ba_r.png" id="0" name="m_ea2d9c78e3467e78237385a9e972a2ba_r.png"/>
                    <pic:cNvPicPr/>
                  </pic:nvPicPr>
                  <pic:blipFill>
                    <a:blip r:embed="rId15"/>
                    <a:stretch>
                      <a:fillRect/>
                    </a:stretch>
                  </pic:blipFill>
                  <pic:spPr>
                    <a:xfrm>
                      <a:off x="0" y="0"/>
                      <a:ext cx="5727700" cy="5041900"/>
                    </a:xfrm>
                    <a:prstGeom prst="rect">
                      <a:avLst/>
                    </a:prstGeom>
                  </pic:spPr>
                </pic:pic>
              </a:graphicData>
            </a:graphic>
          </wp:anchor>
        </w:drawing>
      </w:r>
    </w:p>
    <w:p>
      <w:pPr>
        <w:pStyle w:val="Para 3"/>
      </w:pPr>
      <w:r>
        <w:t xml:space="preserve"> </w:t>
      </w:r>
    </w:p>
    <w:p>
      <w:bookmarkStart w:id="13" w:name="Top_of_1509_html"/>
      <w:pPr>
        <w:pStyle w:val="Heading 1"/>
        <w:pageBreakBefore w:val="on"/>
      </w:pPr>
      <w:r>
        <w:t>财务操作</w:t>
      </w:r>
      <w:bookmarkEnd w:id="13"/>
    </w:p>
    <w:p>
      <w:bookmarkStart w:id="14" w:name="page_content"/>
      <w:pPr>
        <w:pStyle w:val="Para 3"/>
      </w:pPr>
      <w:r>
        <w:t/>
      </w:r>
      <w:bookmarkEnd w:id="14"/>
    </w:p>
    <w:p>
      <w:bookmarkStart w:id="15" w:name="Top_of_1510_html"/>
      <w:pPr>
        <w:pStyle w:val="Heading 1"/>
        <w:pageBreakBefore w:val="on"/>
      </w:pPr>
      <w:r>
        <w:t>线下审核</w:t>
      </w:r>
      <w:bookmarkEnd w:id="15"/>
    </w:p>
    <w:p>
      <w:bookmarkStart w:id="16" w:name="Xian_Xia_Shen_He_Yong_Yu_Shen_He"/>
      <w:pPr>
        <w:pStyle w:val="Para 3"/>
      </w:pPr>
      <w:r>
        <w:t/>
      </w:r>
      <w:bookmarkEnd w:id="16"/>
    </w:p>
    <w:p>
      <w:pPr>
        <w:pStyle w:val="Normal"/>
      </w:pPr>
      <w:r>
        <w:t>线下审核用于审核线下充值的申请单。</w:t>
      </w:r>
    </w:p>
    <w:p>
      <w:pPr>
        <w:pStyle w:val="Normal"/>
      </w:pPr>
      <w:r>
        <w:t>找到续费充值——&gt;线下充值，就能看到已审核/待审核的申请单了。</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263900"/>
            <wp:effectExtent b="0" l="0" r="0" t="0"/>
            <wp:wrapTopAndBottom/>
            <wp:docPr descr="m_b4632e12b30a413384dd130ff59a4073_r.png" id="12" name="m_b4632e12b30a413384dd130ff59a4073_r.png"/>
            <wp:cNvGraphicFramePr>
              <a:graphicFrameLocks noChangeAspect="1"/>
            </wp:cNvGraphicFramePr>
            <a:graphic>
              <a:graphicData uri="http://schemas.openxmlformats.org/drawingml/2006/picture">
                <pic:pic>
                  <pic:nvPicPr>
                    <pic:cNvPr descr="m_b4632e12b30a413384dd130ff59a4073_r.png" id="0" name="m_b4632e12b30a413384dd130ff59a4073_r.png"/>
                    <pic:cNvPicPr/>
                  </pic:nvPicPr>
                  <pic:blipFill>
                    <a:blip r:embed="rId16"/>
                    <a:stretch>
                      <a:fillRect/>
                    </a:stretch>
                  </pic:blipFill>
                  <pic:spPr>
                    <a:xfrm>
                      <a:off x="0" y="0"/>
                      <a:ext cx="5727700" cy="3263900"/>
                    </a:xfrm>
                    <a:prstGeom prst="rect">
                      <a:avLst/>
                    </a:prstGeom>
                  </pic:spPr>
                </pic:pic>
              </a:graphicData>
            </a:graphic>
          </wp:anchor>
        </w:drawing>
      </w:r>
    </w:p>
    <w:p>
      <w:pPr>
        <w:pStyle w:val="Normal"/>
      </w:pPr>
      <w:r>
        <w:t>点击审核图标 跳转至审核确认页面，填写审核意见，确认无误确认审核。 支持驳回和不通过。</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590800"/>
            <wp:effectExtent b="0" l="0" r="0" t="0"/>
            <wp:wrapTopAndBottom/>
            <wp:docPr descr="m_ddc1f4aaaa2af374db21de58aee33f4a_r.png" id="13" name="m_ddc1f4aaaa2af374db21de58aee33f4a_r.png"/>
            <wp:cNvGraphicFramePr>
              <a:graphicFrameLocks noChangeAspect="1"/>
            </wp:cNvGraphicFramePr>
            <a:graphic>
              <a:graphicData uri="http://schemas.openxmlformats.org/drawingml/2006/picture">
                <pic:pic>
                  <pic:nvPicPr>
                    <pic:cNvPr descr="m_ddc1f4aaaa2af374db21de58aee33f4a_r.png" id="0" name="m_ddc1f4aaaa2af374db21de58aee33f4a_r.png"/>
                    <pic:cNvPicPr/>
                  </pic:nvPicPr>
                  <pic:blipFill>
                    <a:blip r:embed="rId17"/>
                    <a:stretch>
                      <a:fillRect/>
                    </a:stretch>
                  </pic:blipFill>
                  <pic:spPr>
                    <a:xfrm>
                      <a:off x="0" y="0"/>
                      <a:ext cx="5727700" cy="2590800"/>
                    </a:xfrm>
                    <a:prstGeom prst="rect">
                      <a:avLst/>
                    </a:prstGeom>
                  </pic:spPr>
                </pic:pic>
              </a:graphicData>
            </a:graphic>
          </wp:anchor>
        </w:drawing>
      </w:r>
    </w:p>
    <w:p>
      <w:pPr>
        <w:pStyle w:val="Normal"/>
      </w:pPr>
      <w:r>
        <w:t>未审核前 支持修改审核内容。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092700"/>
            <wp:effectExtent b="0" l="0" r="0" t="0"/>
            <wp:wrapTopAndBottom/>
            <wp:docPr descr="m_5bdc2349c51088c4f7e919f333a4b3aa_r.png" id="14" name="m_5bdc2349c51088c4f7e919f333a4b3aa_r.png"/>
            <wp:cNvGraphicFramePr>
              <a:graphicFrameLocks noChangeAspect="1"/>
            </wp:cNvGraphicFramePr>
            <a:graphic>
              <a:graphicData uri="http://schemas.openxmlformats.org/drawingml/2006/picture">
                <pic:pic>
                  <pic:nvPicPr>
                    <pic:cNvPr descr="m_5bdc2349c51088c4f7e919f333a4b3aa_r.png" id="0" name="m_5bdc2349c51088c4f7e919f333a4b3aa_r.png"/>
                    <pic:cNvPicPr/>
                  </pic:nvPicPr>
                  <pic:blipFill>
                    <a:blip r:embed="rId18"/>
                    <a:stretch>
                      <a:fillRect/>
                    </a:stretch>
                  </pic:blipFill>
                  <pic:spPr>
                    <a:xfrm>
                      <a:off x="0" y="0"/>
                      <a:ext cx="5727700" cy="5092700"/>
                    </a:xfrm>
                    <a:prstGeom prst="rect">
                      <a:avLst/>
                    </a:prstGeom>
                  </pic:spPr>
                </pic:pic>
              </a:graphicData>
            </a:graphic>
          </wp:anchor>
        </w:drawing>
      </w:r>
    </w:p>
    <w:p>
      <w:pPr>
        <w:pStyle w:val="Normal"/>
      </w:pPr>
      <w:r>
        <w:t>列表内支持根据某一条件单独查询。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187700"/>
            <wp:effectExtent b="0" l="0" r="0" t="0"/>
            <wp:wrapTopAndBottom/>
            <wp:docPr descr="m_7b82b0e7aa1db74fd5e53b2e0fc4f8b7_r.png" id="15" name="m_7b82b0e7aa1db74fd5e53b2e0fc4f8b7_r.png"/>
            <wp:cNvGraphicFramePr>
              <a:graphicFrameLocks noChangeAspect="1"/>
            </wp:cNvGraphicFramePr>
            <a:graphic>
              <a:graphicData uri="http://schemas.openxmlformats.org/drawingml/2006/picture">
                <pic:pic>
                  <pic:nvPicPr>
                    <pic:cNvPr descr="m_7b82b0e7aa1db74fd5e53b2e0fc4f8b7_r.png" id="0" name="m_7b82b0e7aa1db74fd5e53b2e0fc4f8b7_r.png"/>
                    <pic:cNvPicPr/>
                  </pic:nvPicPr>
                  <pic:blipFill>
                    <a:blip r:embed="rId19"/>
                    <a:stretch>
                      <a:fillRect/>
                    </a:stretch>
                  </pic:blipFill>
                  <pic:spPr>
                    <a:xfrm>
                      <a:off x="0" y="0"/>
                      <a:ext cx="5727700" cy="3187700"/>
                    </a:xfrm>
                    <a:prstGeom prst="rect">
                      <a:avLst/>
                    </a:prstGeom>
                  </pic:spPr>
                </pic:pic>
              </a:graphicData>
            </a:graphic>
          </wp:anchor>
        </w:drawing>
      </w:r>
    </w:p>
    <w:p>
      <w:pPr>
        <w:pStyle w:val="Para 3"/>
      </w:pPr>
      <w:r>
        <w:t xml:space="preserve"> </w:t>
      </w:r>
    </w:p>
    <w:p>
      <w:bookmarkStart w:id="17" w:name="Top_of_1512_html"/>
      <w:pPr>
        <w:pStyle w:val="Heading 1"/>
        <w:pageBreakBefore w:val="on"/>
      </w:pPr>
      <w:r>
        <w:t>订单管理</w:t>
      </w:r>
      <w:bookmarkEnd w:id="17"/>
    </w:p>
    <w:p>
      <w:bookmarkStart w:id="18" w:name="Ding_Dan_Guan_Li_Yong_Yu_Ji_Lu_C"/>
      <w:pPr>
        <w:pStyle w:val="Para 3"/>
      </w:pPr>
      <w:r>
        <w:t/>
      </w:r>
      <w:bookmarkEnd w:id="18"/>
    </w:p>
    <w:p>
      <w:pPr>
        <w:pStyle w:val="Normal"/>
      </w:pPr>
      <w:r>
        <w:t>订单管理用于记录充值订单、延期订单、增值订单并已支付成功的订单信息，支持列表内的数据导出。</w:t>
      </w:r>
    </w:p>
    <w:p>
      <w:pPr>
        <w:pStyle w:val="Normal"/>
      </w:pPr>
      <w:r>
        <w:t>找到续费充值模块——&gt;订单管理，查看订单信息。可以根据状态进行单独筛选查看，并支持导出，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419600"/>
            <wp:effectExtent b="0" l="0" r="0" t="0"/>
            <wp:wrapTopAndBottom/>
            <wp:docPr descr="m_05bd4205c268243b68621cbc48b771e4_r.png" id="16" name="m_05bd4205c268243b68621cbc48b771e4_r.png"/>
            <wp:cNvGraphicFramePr>
              <a:graphicFrameLocks noChangeAspect="1"/>
            </wp:cNvGraphicFramePr>
            <a:graphic>
              <a:graphicData uri="http://schemas.openxmlformats.org/drawingml/2006/picture">
                <pic:pic>
                  <pic:nvPicPr>
                    <pic:cNvPr descr="m_05bd4205c268243b68621cbc48b771e4_r.png" id="0" name="m_05bd4205c268243b68621cbc48b771e4_r.png"/>
                    <pic:cNvPicPr/>
                  </pic:nvPicPr>
                  <pic:blipFill>
                    <a:blip r:embed="rId20"/>
                    <a:stretch>
                      <a:fillRect/>
                    </a:stretch>
                  </pic:blipFill>
                  <pic:spPr>
                    <a:xfrm>
                      <a:off x="0" y="0"/>
                      <a:ext cx="5727700" cy="4419600"/>
                    </a:xfrm>
                    <a:prstGeom prst="rect">
                      <a:avLst/>
                    </a:prstGeom>
                  </pic:spPr>
                </pic:pic>
              </a:graphicData>
            </a:graphic>
          </wp:anchor>
        </w:drawing>
      </w:r>
    </w:p>
    <w:p>
      <w:pPr>
        <w:pStyle w:val="Para 3"/>
      </w:pPr>
      <w:r>
        <w:t xml:space="preserve"> </w:t>
      </w:r>
    </w:p>
    <w:p>
      <w:bookmarkStart w:id="19" w:name="Top_of_1505_html"/>
      <w:pPr>
        <w:pStyle w:val="Heading 1"/>
        <w:pageBreakBefore w:val="on"/>
      </w:pPr>
      <w:r>
        <w:t>销售操作</w:t>
      </w:r>
      <w:bookmarkEnd w:id="19"/>
    </w:p>
    <w:p>
      <w:bookmarkStart w:id="20" w:name="page_content_1"/>
      <w:pPr>
        <w:pStyle w:val="Para 3"/>
      </w:pPr>
      <w:r>
        <w:t/>
      </w:r>
      <w:bookmarkEnd w:id="20"/>
    </w:p>
    <w:p>
      <w:bookmarkStart w:id="21" w:name="Top_of_1506_html"/>
      <w:pPr>
        <w:pStyle w:val="Heading 1"/>
        <w:pageBreakBefore w:val="on"/>
      </w:pPr>
      <w:r>
        <w:t>线下充值</w:t>
      </w:r>
      <w:bookmarkEnd w:id="21"/>
    </w:p>
    <w:p>
      <w:bookmarkStart w:id="22" w:name="Zai_Shou_Fei_Xi_Tong_Ping_Tai_Ne"/>
      <w:pPr>
        <w:pStyle w:val="Para 3"/>
      </w:pPr>
      <w:r>
        <w:t/>
      </w:r>
      <w:bookmarkEnd w:id="22"/>
    </w:p>
    <w:p>
      <w:pPr>
        <w:pStyle w:val="Normal"/>
      </w:pPr>
      <w:r>
        <w:t>在收费系统平台内，提交线下充值申请单。</w:t>
      </w:r>
    </w:p>
    <w:p>
      <w:pPr>
        <w:pStyle w:val="Normal"/>
      </w:pPr>
      <w:r>
        <w:t>在续费充值模块内 找到线下充值，点击新增跳转申请页面。</w:t>
      </w:r>
    </w:p>
    <w:p>
      <w:pPr>
        <w:pStyle w:val="Normal"/>
      </w:pPr>
      <w:r>
        <w:t>下拉选择客户公司——输入付款客户——充值币别——金额——编号等信息。确认输入无误提交审核。</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658100"/>
            <wp:effectExtent b="0" l="0" r="0" t="0"/>
            <wp:wrapTopAndBottom/>
            <wp:docPr descr="m_e42e0f18570a0c705889c10d64a1c409_r.png" id="17" name="m_e42e0f18570a0c705889c10d64a1c409_r.png"/>
            <wp:cNvGraphicFramePr>
              <a:graphicFrameLocks noChangeAspect="1"/>
            </wp:cNvGraphicFramePr>
            <a:graphic>
              <a:graphicData uri="http://schemas.openxmlformats.org/drawingml/2006/picture">
                <pic:pic>
                  <pic:nvPicPr>
                    <pic:cNvPr descr="m_e42e0f18570a0c705889c10d64a1c409_r.png" id="0" name="m_e42e0f18570a0c705889c10d64a1c409_r.png"/>
                    <pic:cNvPicPr/>
                  </pic:nvPicPr>
                  <pic:blipFill>
                    <a:blip r:embed="rId21"/>
                    <a:stretch>
                      <a:fillRect/>
                    </a:stretch>
                  </pic:blipFill>
                  <pic:spPr>
                    <a:xfrm>
                      <a:off x="0" y="0"/>
                      <a:ext cx="5727700" cy="7658100"/>
                    </a:xfrm>
                    <a:prstGeom prst="rect">
                      <a:avLst/>
                    </a:prstGeom>
                  </pic:spPr>
                </pic:pic>
              </a:graphicData>
            </a:graphic>
          </wp:anchor>
        </w:drawing>
      </w:r>
    </w:p>
    <w:p>
      <w:pPr>
        <w:pStyle w:val="Normal"/>
      </w:pPr>
      <w:r>
        <w:t>保存为草稿的申请单 支持修改申请单内容。</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880100"/>
            <wp:effectExtent b="0" l="0" r="0" t="0"/>
            <wp:wrapTopAndBottom/>
            <wp:docPr descr="m_292b4a849fd167694b670299e91b339d_r.png" id="18" name="m_292b4a849fd167694b670299e91b339d_r.png"/>
            <wp:cNvGraphicFramePr>
              <a:graphicFrameLocks noChangeAspect="1"/>
            </wp:cNvGraphicFramePr>
            <a:graphic>
              <a:graphicData uri="http://schemas.openxmlformats.org/drawingml/2006/picture">
                <pic:pic>
                  <pic:nvPicPr>
                    <pic:cNvPr descr="m_292b4a849fd167694b670299e91b339d_r.png" id="0" name="m_292b4a849fd167694b670299e91b339d_r.png"/>
                    <pic:cNvPicPr/>
                  </pic:nvPicPr>
                  <pic:blipFill>
                    <a:blip r:embed="rId22"/>
                    <a:stretch>
                      <a:fillRect/>
                    </a:stretch>
                  </pic:blipFill>
                  <pic:spPr>
                    <a:xfrm>
                      <a:off x="0" y="0"/>
                      <a:ext cx="5727700" cy="5880100"/>
                    </a:xfrm>
                    <a:prstGeom prst="rect">
                      <a:avLst/>
                    </a:prstGeom>
                  </pic:spPr>
                </pic:pic>
              </a:graphicData>
            </a:graphic>
          </wp:anchor>
        </w:drawing>
      </w:r>
    </w:p>
    <w:p>
      <w:pPr>
        <w:pStyle w:val="Para 3"/>
      </w:pPr>
      <w:r>
        <w:t xml:space="preserve"> </w:t>
      </w:r>
    </w:p>
    <w:p>
      <w:bookmarkStart w:id="23" w:name="Top_of_1507_html"/>
      <w:pPr>
        <w:pStyle w:val="Heading 1"/>
        <w:pageBreakBefore w:val="on"/>
      </w:pPr>
      <w:r>
        <w:t>收费账户配置</w:t>
      </w:r>
      <w:bookmarkEnd w:id="23"/>
    </w:p>
    <w:p>
      <w:bookmarkStart w:id="24" w:name="Yong_Yu_Guan_Li_Ke_Hu_Gong_Si_Sh"/>
      <w:pPr>
        <w:pStyle w:val="Para 3"/>
      </w:pPr>
      <w:r>
        <w:t/>
      </w:r>
      <w:bookmarkEnd w:id="24"/>
    </w:p>
    <w:p>
      <w:pPr>
        <w:pStyle w:val="Normal"/>
      </w:pPr>
      <w:r>
        <w:t>用于管理客户公司收费系统的初始化配置，当前公司可以对其及其子公司进行修改收费系统配置和删除收费系统配置操作。</w:t>
      </w:r>
    </w:p>
    <w:p>
      <w:pPr>
        <w:pStyle w:val="Normal"/>
      </w:pPr>
      <w:r>
        <w:t>找到运维中心——&gt;收费账户配置 模块，选择公司可以查看直属公司/全部公司已配置的信息。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7073900"/>
            <wp:effectExtent b="0" l="0" r="0" t="0"/>
            <wp:wrapTopAndBottom/>
            <wp:docPr descr="m_50520430fda6d4b961e849cc3b6a8022_r.png" id="19" name="m_50520430fda6d4b961e849cc3b6a8022_r.png"/>
            <wp:cNvGraphicFramePr>
              <a:graphicFrameLocks noChangeAspect="1"/>
            </wp:cNvGraphicFramePr>
            <a:graphic>
              <a:graphicData uri="http://schemas.openxmlformats.org/drawingml/2006/picture">
                <pic:pic>
                  <pic:nvPicPr>
                    <pic:cNvPr descr="m_50520430fda6d4b961e849cc3b6a8022_r.png" id="0" name="m_50520430fda6d4b961e849cc3b6a8022_r.png"/>
                    <pic:cNvPicPr/>
                  </pic:nvPicPr>
                  <pic:blipFill>
                    <a:blip r:embed="rId23"/>
                    <a:stretch>
                      <a:fillRect/>
                    </a:stretch>
                  </pic:blipFill>
                  <pic:spPr>
                    <a:xfrm>
                      <a:off x="0" y="0"/>
                      <a:ext cx="5727700" cy="7073900"/>
                    </a:xfrm>
                    <a:prstGeom prst="rect">
                      <a:avLst/>
                    </a:prstGeom>
                  </pic:spPr>
                </pic:pic>
              </a:graphicData>
            </a:graphic>
          </wp:anchor>
        </w:drawing>
      </w:r>
    </w:p>
    <w:p>
      <w:pPr>
        <w:pStyle w:val="Normal"/>
      </w:pPr>
      <w:r>
        <w:t>选择公司后——&gt;点击‘配置所选公司’按钮 可以新增配置项，选择配置后点击保存，支持修改和删除。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549900"/>
            <wp:effectExtent b="0" l="0" r="0" t="0"/>
            <wp:wrapTopAndBottom/>
            <wp:docPr descr="m_3c54d2f2e5ea018cc0873f410c187738_r.png" id="20" name="m_3c54d2f2e5ea018cc0873f410c187738_r.png"/>
            <wp:cNvGraphicFramePr>
              <a:graphicFrameLocks noChangeAspect="1"/>
            </wp:cNvGraphicFramePr>
            <a:graphic>
              <a:graphicData uri="http://schemas.openxmlformats.org/drawingml/2006/picture">
                <pic:pic>
                  <pic:nvPicPr>
                    <pic:cNvPr descr="m_3c54d2f2e5ea018cc0873f410c187738_r.png" id="0" name="m_3c54d2f2e5ea018cc0873f410c187738_r.png"/>
                    <pic:cNvPicPr/>
                  </pic:nvPicPr>
                  <pic:blipFill>
                    <a:blip r:embed="rId24"/>
                    <a:stretch>
                      <a:fillRect/>
                    </a:stretch>
                  </pic:blipFill>
                  <pic:spPr>
                    <a:xfrm>
                      <a:off x="0" y="0"/>
                      <a:ext cx="5727700" cy="5549900"/>
                    </a:xfrm>
                    <a:prstGeom prst="rect">
                      <a:avLst/>
                    </a:prstGeom>
                  </pic:spPr>
                </pic:pic>
              </a:graphicData>
            </a:graphic>
          </wp:anchor>
        </w:drawing>
      </w:r>
    </w:p>
    <w:p>
      <w:pPr>
        <w:pStyle w:val="Para 3"/>
      </w:pPr>
      <w:r>
        <w:t xml:space="preserve"> </w:t>
      </w:r>
    </w:p>
    <w:p>
      <w:bookmarkStart w:id="25" w:name="Top_of_1518_html"/>
      <w:pPr>
        <w:pStyle w:val="Heading 1"/>
        <w:pageBreakBefore w:val="on"/>
      </w:pPr>
      <w:r>
        <w:t>批量设置过期时间</w:t>
      </w:r>
      <w:bookmarkEnd w:id="25"/>
    </w:p>
    <w:p>
      <w:bookmarkStart w:id="26" w:name="Zhao_Dao_Yun_Wei_Zhong_Xin"/>
      <w:pPr>
        <w:pStyle w:val="Para 3"/>
      </w:pPr>
      <w:r>
        <w:t/>
      </w:r>
      <w:bookmarkEnd w:id="26"/>
    </w:p>
    <w:p>
      <w:pPr>
        <w:pStyle w:val="Normal"/>
      </w:pPr>
      <w:r>
        <w:t>找到运维中心——&gt;设备到期维护，下载模板，在Excel里批量填入过期时间，导入系统。</w:t>
        <w:br w:clear="none"/>
        <w:drawing>
          <wp:inline>
            <wp:extent cx="5727700" cy="4241800"/>
            <wp:effectExtent b="0" l="0" r="0" t="0"/>
            <wp:docPr descr="m_d0917c553838332877a1f16dc3a9de5b_r.png" id="21" name="m_d0917c553838332877a1f16dc3a9de5b_r.png"/>
            <wp:cNvGraphicFramePr>
              <a:graphicFrameLocks noChangeAspect="1"/>
            </wp:cNvGraphicFramePr>
            <a:graphic>
              <a:graphicData uri="http://schemas.openxmlformats.org/drawingml/2006/picture">
                <pic:pic>
                  <pic:nvPicPr>
                    <pic:cNvPr descr="m_d0917c553838332877a1f16dc3a9de5b_r.png" id="0" name="m_d0917c553838332877a1f16dc3a9de5b_r.png"/>
                    <pic:cNvPicPr/>
                  </pic:nvPicPr>
                  <pic:blipFill>
                    <a:blip r:embed="rId25"/>
                    <a:stretch>
                      <a:fillRect/>
                    </a:stretch>
                  </pic:blipFill>
                  <pic:spPr>
                    <a:xfrm>
                      <a:off x="0" y="0"/>
                      <a:ext cx="5727700" cy="4241800"/>
                    </a:xfrm>
                    <a:prstGeom prst="rect">
                      <a:avLst/>
                    </a:prstGeom>
                  </pic:spPr>
                </pic:pic>
              </a:graphicData>
            </a:graphic>
          </wp:inline>
        </w:drawing>
      </w:r>
    </w:p>
    <w:p>
      <w:pPr>
        <w:pStyle w:val="Para 3"/>
      </w:pPr>
      <w:r>
        <w:t xml:space="preserve"> </w:t>
      </w:r>
    </w:p>
    <w:p>
      <w:bookmarkStart w:id="27" w:name="Top_of_1513_html"/>
      <w:pPr>
        <w:pStyle w:val="Heading 1"/>
        <w:pageBreakBefore w:val="on"/>
      </w:pPr>
      <w:r>
        <w:t>技术支持操作</w:t>
      </w:r>
      <w:bookmarkEnd w:id="27"/>
    </w:p>
    <w:p>
      <w:bookmarkStart w:id="28" w:name="page_content_2"/>
      <w:pPr>
        <w:pStyle w:val="Para 3"/>
      </w:pPr>
      <w:r>
        <w:t/>
      </w:r>
      <w:bookmarkEnd w:id="28"/>
    </w:p>
    <w:p>
      <w:bookmarkStart w:id="29" w:name="Top_of_1514_html"/>
      <w:pPr>
        <w:pStyle w:val="Heading 1"/>
        <w:pageBreakBefore w:val="on"/>
      </w:pPr>
      <w:r>
        <w:t>设备到期维护</w:t>
      </w:r>
      <w:bookmarkEnd w:id="29"/>
    </w:p>
    <w:p>
      <w:bookmarkStart w:id="30" w:name="Yong_Yu_Wei_Hu_She_Bei_Dao_Qi_Sh"/>
      <w:pPr>
        <w:pStyle w:val="Para 3"/>
      </w:pPr>
      <w:r>
        <w:t/>
      </w:r>
      <w:bookmarkEnd w:id="30"/>
    </w:p>
    <w:p>
      <w:pPr>
        <w:pStyle w:val="Normal"/>
      </w:pPr>
      <w:r>
        <w:t>用于维护设备到期时间的管理。</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943600"/>
            <wp:effectExtent b="0" l="0" r="0" t="0"/>
            <wp:wrapTopAndBottom/>
            <wp:docPr descr="m_f753b9e313ef0618f03e5489e0769388_r.png" id="22" name="m_f753b9e313ef0618f03e5489e0769388_r.png"/>
            <wp:cNvGraphicFramePr>
              <a:graphicFrameLocks noChangeAspect="1"/>
            </wp:cNvGraphicFramePr>
            <a:graphic>
              <a:graphicData uri="http://schemas.openxmlformats.org/drawingml/2006/picture">
                <pic:pic>
                  <pic:nvPicPr>
                    <pic:cNvPr descr="m_f753b9e313ef0618f03e5489e0769388_r.png" id="0" name="m_f753b9e313ef0618f03e5489e0769388_r.png"/>
                    <pic:cNvPicPr/>
                  </pic:nvPicPr>
                  <pic:blipFill>
                    <a:blip r:embed="rId26"/>
                    <a:stretch>
                      <a:fillRect/>
                    </a:stretch>
                  </pic:blipFill>
                  <pic:spPr>
                    <a:xfrm>
                      <a:off x="0" y="0"/>
                      <a:ext cx="5727700" cy="5943600"/>
                    </a:xfrm>
                    <a:prstGeom prst="rect">
                      <a:avLst/>
                    </a:prstGeom>
                  </pic:spPr>
                </pic:pic>
              </a:graphicData>
            </a:graphic>
          </wp:anchor>
        </w:drawing>
      </w:r>
    </w:p>
    <w:p>
      <w:pPr>
        <w:pStyle w:val="Normal"/>
      </w:pPr>
      <w:r>
        <w:t>找到运维中心——&gt;设备到期维护——&gt;选择某公司下的设备（支持修改登录公司及其子公司下的设备）——&gt;修改到期时间即可。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083300"/>
            <wp:effectExtent b="0" l="0" r="0" t="0"/>
            <wp:wrapTopAndBottom/>
            <wp:docPr descr="m_b0246ef5f6542c9288965fe25ce171ae_r.png" id="23" name="m_b0246ef5f6542c9288965fe25ce171ae_r.png"/>
            <wp:cNvGraphicFramePr>
              <a:graphicFrameLocks noChangeAspect="1"/>
            </wp:cNvGraphicFramePr>
            <a:graphic>
              <a:graphicData uri="http://schemas.openxmlformats.org/drawingml/2006/picture">
                <pic:pic>
                  <pic:nvPicPr>
                    <pic:cNvPr descr="m_b0246ef5f6542c9288965fe25ce171ae_r.png" id="0" name="m_b0246ef5f6542c9288965fe25ce171ae_r.png"/>
                    <pic:cNvPicPr/>
                  </pic:nvPicPr>
                  <pic:blipFill>
                    <a:blip r:embed="rId27"/>
                    <a:stretch>
                      <a:fillRect/>
                    </a:stretch>
                  </pic:blipFill>
                  <pic:spPr>
                    <a:xfrm>
                      <a:off x="0" y="0"/>
                      <a:ext cx="5727700" cy="6083300"/>
                    </a:xfrm>
                    <a:prstGeom prst="rect">
                      <a:avLst/>
                    </a:prstGeom>
                  </pic:spPr>
                </pic:pic>
              </a:graphicData>
            </a:graphic>
          </wp:anchor>
        </w:drawing>
      </w:r>
    </w:p>
    <w:p>
      <w:pPr>
        <w:pStyle w:val="Para 3"/>
      </w:pPr>
      <w:r>
        <w:t xml:space="preserve"> </w:t>
      </w:r>
    </w:p>
    <w:p>
      <w:bookmarkStart w:id="31" w:name="Top_of_1515_html"/>
      <w:pPr>
        <w:pStyle w:val="Heading 1"/>
        <w:pageBreakBefore w:val="on"/>
      </w:pPr>
      <w:r>
        <w:t>套餐管理</w:t>
      </w:r>
      <w:bookmarkEnd w:id="31"/>
    </w:p>
    <w:p>
      <w:bookmarkStart w:id="32" w:name="Tao_Can_Guan_Li_Yong_Yu_Chuang_J"/>
      <w:pPr>
        <w:pStyle w:val="Para 3"/>
      </w:pPr>
      <w:r>
        <w:t/>
      </w:r>
      <w:bookmarkEnd w:id="32"/>
    </w:p>
    <w:p>
      <w:pPr>
        <w:pStyle w:val="Normal"/>
      </w:pPr>
      <w:r>
        <w:t>套餐管理用于创建定义续费/增值套餐，套餐管理中细分为‘套餐大类’‘套餐小类’之分。详细操作如下；</w:t>
      </w:r>
    </w:p>
    <w:p>
      <w:pPr>
        <w:pStyle w:val="Para 4"/>
      </w:pPr>
      <w:r>
        <w:t>套餐大类</w:t>
      </w:r>
    </w:p>
    <w:p>
      <w:pPr>
        <w:pStyle w:val="Normal"/>
      </w:pPr>
      <w:r>
        <w:t>找到基础数据——&gt;套餐大类功能栏，就可以看到系统内已存在的大类信息。支持在原有的数据修改或删除。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470400"/>
            <wp:effectExtent b="0" l="0" r="0" t="0"/>
            <wp:wrapTopAndBottom/>
            <wp:docPr descr="m_986e22a30a38161190a1072260f2796b_r.png" id="24" name="m_986e22a30a38161190a1072260f2796b_r.png"/>
            <wp:cNvGraphicFramePr>
              <a:graphicFrameLocks noChangeAspect="1"/>
            </wp:cNvGraphicFramePr>
            <a:graphic>
              <a:graphicData uri="http://schemas.openxmlformats.org/drawingml/2006/picture">
                <pic:pic>
                  <pic:nvPicPr>
                    <pic:cNvPr descr="m_986e22a30a38161190a1072260f2796b_r.png" id="0" name="m_986e22a30a38161190a1072260f2796b_r.png"/>
                    <pic:cNvPicPr/>
                  </pic:nvPicPr>
                  <pic:blipFill>
                    <a:blip r:embed="rId28"/>
                    <a:stretch>
                      <a:fillRect/>
                    </a:stretch>
                  </pic:blipFill>
                  <pic:spPr>
                    <a:xfrm>
                      <a:off x="0" y="0"/>
                      <a:ext cx="5727700" cy="4470400"/>
                    </a:xfrm>
                    <a:prstGeom prst="rect">
                      <a:avLst/>
                    </a:prstGeom>
                  </pic:spPr>
                </pic:pic>
              </a:graphicData>
            </a:graphic>
          </wp:anchor>
        </w:drawing>
      </w:r>
    </w:p>
    <w:p>
      <w:pPr>
        <w:pStyle w:val="Normal"/>
      </w:pPr>
      <w:r>
        <w:t>点击新增按钮，跳转至新增页面，填写套餐编码、名称、类型等信息，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105400"/>
            <wp:effectExtent b="0" l="0" r="0" t="0"/>
            <wp:wrapTopAndBottom/>
            <wp:docPr descr="m_fa3f07880086da9bca8335d781c73334_r.png" id="25" name="m_fa3f07880086da9bca8335d781c73334_r.png"/>
            <wp:cNvGraphicFramePr>
              <a:graphicFrameLocks noChangeAspect="1"/>
            </wp:cNvGraphicFramePr>
            <a:graphic>
              <a:graphicData uri="http://schemas.openxmlformats.org/drawingml/2006/picture">
                <pic:pic>
                  <pic:nvPicPr>
                    <pic:cNvPr descr="m_fa3f07880086da9bca8335d781c73334_r.png" id="0" name="m_fa3f07880086da9bca8335d781c73334_r.png"/>
                    <pic:cNvPicPr/>
                  </pic:nvPicPr>
                  <pic:blipFill>
                    <a:blip r:embed="rId29"/>
                    <a:stretch>
                      <a:fillRect/>
                    </a:stretch>
                  </pic:blipFill>
                  <pic:spPr>
                    <a:xfrm>
                      <a:off x="0" y="0"/>
                      <a:ext cx="5727700" cy="5105400"/>
                    </a:xfrm>
                    <a:prstGeom prst="rect">
                      <a:avLst/>
                    </a:prstGeom>
                  </pic:spPr>
                </pic:pic>
              </a:graphicData>
            </a:graphic>
          </wp:anchor>
        </w:drawing>
      </w:r>
    </w:p>
    <w:p>
      <w:pPr>
        <w:pStyle w:val="Normal"/>
      </w:pPr>
      <w:r>
        <w:t>确认信息填写正确 点击确定，新增成功。</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683000"/>
            <wp:effectExtent b="0" l="0" r="0" t="0"/>
            <wp:wrapTopAndBottom/>
            <wp:docPr descr="m_d7018623e3e57accfa53e4b8167eac77_r.png" id="26" name="m_d7018623e3e57accfa53e4b8167eac77_r.png"/>
            <wp:cNvGraphicFramePr>
              <a:graphicFrameLocks noChangeAspect="1"/>
            </wp:cNvGraphicFramePr>
            <a:graphic>
              <a:graphicData uri="http://schemas.openxmlformats.org/drawingml/2006/picture">
                <pic:pic>
                  <pic:nvPicPr>
                    <pic:cNvPr descr="m_d7018623e3e57accfa53e4b8167eac77_r.png" id="0" name="m_d7018623e3e57accfa53e4b8167eac77_r.png"/>
                    <pic:cNvPicPr/>
                  </pic:nvPicPr>
                  <pic:blipFill>
                    <a:blip r:embed="rId30"/>
                    <a:stretch>
                      <a:fillRect/>
                    </a:stretch>
                  </pic:blipFill>
                  <pic:spPr>
                    <a:xfrm>
                      <a:off x="0" y="0"/>
                      <a:ext cx="5727700" cy="3683000"/>
                    </a:xfrm>
                    <a:prstGeom prst="rect">
                      <a:avLst/>
                    </a:prstGeom>
                  </pic:spPr>
                </pic:pic>
              </a:graphicData>
            </a:graphic>
          </wp:anchor>
        </w:drawing>
      </w:r>
    </w:p>
    <w:p>
      <w:pPr>
        <w:pStyle w:val="Para 4"/>
      </w:pPr>
      <w:r>
        <w:t>套餐小类</w:t>
      </w:r>
    </w:p>
    <w:p>
      <w:pPr>
        <w:pStyle w:val="Normal"/>
      </w:pPr>
      <w:r>
        <w:t>找到基础数据——&gt;套餐小类功能栏，就可以看到系统内已存在的大类信息。支持在原有的数据修改或删除。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397500"/>
            <wp:effectExtent b="0" l="0" r="0" t="0"/>
            <wp:wrapTopAndBottom/>
            <wp:docPr descr="m_0d4d15d11fd07093e1b9363f24b635ad_r.png" id="27" name="m_0d4d15d11fd07093e1b9363f24b635ad_r.png"/>
            <wp:cNvGraphicFramePr>
              <a:graphicFrameLocks noChangeAspect="1"/>
            </wp:cNvGraphicFramePr>
            <a:graphic>
              <a:graphicData uri="http://schemas.openxmlformats.org/drawingml/2006/picture">
                <pic:pic>
                  <pic:nvPicPr>
                    <pic:cNvPr descr="m_0d4d15d11fd07093e1b9363f24b635ad_r.png" id="0" name="m_0d4d15d11fd07093e1b9363f24b635ad_r.png"/>
                    <pic:cNvPicPr/>
                  </pic:nvPicPr>
                  <pic:blipFill>
                    <a:blip r:embed="rId31"/>
                    <a:stretch>
                      <a:fillRect/>
                    </a:stretch>
                  </pic:blipFill>
                  <pic:spPr>
                    <a:xfrm>
                      <a:off x="0" y="0"/>
                      <a:ext cx="5727700" cy="5397500"/>
                    </a:xfrm>
                    <a:prstGeom prst="rect">
                      <a:avLst/>
                    </a:prstGeom>
                  </pic:spPr>
                </pic:pic>
              </a:graphicData>
            </a:graphic>
          </wp:anchor>
        </w:drawing>
      </w:r>
    </w:p>
    <w:p>
      <w:pPr>
        <w:pStyle w:val="Normal"/>
      </w:pPr>
      <w:r>
        <w:t>点击新增按钮，跳转至新增页面，填写套餐编码、名称、类型等信息。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676900"/>
            <wp:effectExtent b="0" l="0" r="0" t="0"/>
            <wp:wrapTopAndBottom/>
            <wp:docPr descr="m_7d66e7149180e5629b0bf379a236875e_r.png" id="28" name="m_7d66e7149180e5629b0bf379a236875e_r.png"/>
            <wp:cNvGraphicFramePr>
              <a:graphicFrameLocks noChangeAspect="1"/>
            </wp:cNvGraphicFramePr>
            <a:graphic>
              <a:graphicData uri="http://schemas.openxmlformats.org/drawingml/2006/picture">
                <pic:pic>
                  <pic:nvPicPr>
                    <pic:cNvPr descr="m_7d66e7149180e5629b0bf379a236875e_r.png" id="0" name="m_7d66e7149180e5629b0bf379a236875e_r.png"/>
                    <pic:cNvPicPr/>
                  </pic:nvPicPr>
                  <pic:blipFill>
                    <a:blip r:embed="rId32"/>
                    <a:stretch>
                      <a:fillRect/>
                    </a:stretch>
                  </pic:blipFill>
                  <pic:spPr>
                    <a:xfrm>
                      <a:off x="0" y="0"/>
                      <a:ext cx="5727700" cy="5676900"/>
                    </a:xfrm>
                    <a:prstGeom prst="rect">
                      <a:avLst/>
                    </a:prstGeom>
                  </pic:spPr>
                </pic:pic>
              </a:graphicData>
            </a:graphic>
          </wp:anchor>
        </w:drawing>
      </w:r>
    </w:p>
    <w:p>
      <w:pPr>
        <w:pStyle w:val="Normal"/>
      </w:pPr>
      <w:r>
        <w:t>确认信息填写正确 点击确定，新增成功。</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2768600"/>
            <wp:effectExtent b="0" l="0" r="0" t="0"/>
            <wp:wrapTopAndBottom/>
            <wp:docPr descr="m_5f45f17e90bf19d0067aff0b66cb8d67_r.png" id="29" name="m_5f45f17e90bf19d0067aff0b66cb8d67_r.png"/>
            <wp:cNvGraphicFramePr>
              <a:graphicFrameLocks noChangeAspect="1"/>
            </wp:cNvGraphicFramePr>
            <a:graphic>
              <a:graphicData uri="http://schemas.openxmlformats.org/drawingml/2006/picture">
                <pic:pic>
                  <pic:nvPicPr>
                    <pic:cNvPr descr="m_5f45f17e90bf19d0067aff0b66cb8d67_r.png" id="0" name="m_5f45f17e90bf19d0067aff0b66cb8d67_r.png"/>
                    <pic:cNvPicPr/>
                  </pic:nvPicPr>
                  <pic:blipFill>
                    <a:blip r:embed="rId33"/>
                    <a:stretch>
                      <a:fillRect/>
                    </a:stretch>
                  </pic:blipFill>
                  <pic:spPr>
                    <a:xfrm>
                      <a:off x="0" y="0"/>
                      <a:ext cx="5727700" cy="2768600"/>
                    </a:xfrm>
                    <a:prstGeom prst="rect">
                      <a:avLst/>
                    </a:prstGeom>
                  </pic:spPr>
                </pic:pic>
              </a:graphicData>
            </a:graphic>
          </wp:anchor>
        </w:drawing>
      </w:r>
    </w:p>
    <w:p>
      <w:pPr>
        <w:pStyle w:val="Para 4"/>
      </w:pPr>
      <w:r>
        <w:t>套餐管理</w:t>
      </w:r>
    </w:p>
    <w:p>
      <w:pPr>
        <w:pStyle w:val="Normal"/>
      </w:pPr>
      <w:r>
        <w:t>找到业务管理——&gt;套餐管理页面，已创建的套餐会在列表中显示，列表中的套餐信息 支持修改和删除。</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356100"/>
            <wp:effectExtent b="0" l="0" r="0" t="0"/>
            <wp:wrapTopAndBottom/>
            <wp:docPr descr="m_5a4044f8fdb4ec89fc6e6f27f2204ffb_r.png" id="30" name="m_5a4044f8fdb4ec89fc6e6f27f2204ffb_r.png"/>
            <wp:cNvGraphicFramePr>
              <a:graphicFrameLocks noChangeAspect="1"/>
            </wp:cNvGraphicFramePr>
            <a:graphic>
              <a:graphicData uri="http://schemas.openxmlformats.org/drawingml/2006/picture">
                <pic:pic>
                  <pic:nvPicPr>
                    <pic:cNvPr descr="m_5a4044f8fdb4ec89fc6e6f27f2204ffb_r.png" id="0" name="m_5a4044f8fdb4ec89fc6e6f27f2204ffb_r.png"/>
                    <pic:cNvPicPr/>
                  </pic:nvPicPr>
                  <pic:blipFill>
                    <a:blip r:embed="rId34"/>
                    <a:stretch>
                      <a:fillRect/>
                    </a:stretch>
                  </pic:blipFill>
                  <pic:spPr>
                    <a:xfrm>
                      <a:off x="0" y="0"/>
                      <a:ext cx="5727700" cy="4356100"/>
                    </a:xfrm>
                    <a:prstGeom prst="rect">
                      <a:avLst/>
                    </a:prstGeom>
                  </pic:spPr>
                </pic:pic>
              </a:graphicData>
            </a:graphic>
          </wp:anchor>
        </w:drawing>
      </w:r>
    </w:p>
    <w:p>
      <w:pPr>
        <w:pStyle w:val="Normal"/>
      </w:pPr>
      <w:r>
        <w:t>点击新增按钮进入新增页面，输入套餐代码、套餐名称、选择套餐归属大类、小类、金额、计价方式、币别等信息。</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32400"/>
            <wp:effectExtent b="0" l="0" r="0" t="0"/>
            <wp:wrapTopAndBottom/>
            <wp:docPr descr="m_c07a45b08c1b91ce72ca6b0e0f6222c5_r.png" id="31" name="m_c07a45b08c1b91ce72ca6b0e0f6222c5_r.png"/>
            <wp:cNvGraphicFramePr>
              <a:graphicFrameLocks noChangeAspect="1"/>
            </wp:cNvGraphicFramePr>
            <a:graphic>
              <a:graphicData uri="http://schemas.openxmlformats.org/drawingml/2006/picture">
                <pic:pic>
                  <pic:nvPicPr>
                    <pic:cNvPr descr="m_c07a45b08c1b91ce72ca6b0e0f6222c5_r.png" id="0" name="m_c07a45b08c1b91ce72ca6b0e0f6222c5_r.png"/>
                    <pic:cNvPicPr/>
                  </pic:nvPicPr>
                  <pic:blipFill>
                    <a:blip r:embed="rId35"/>
                    <a:stretch>
                      <a:fillRect/>
                    </a:stretch>
                  </pic:blipFill>
                  <pic:spPr>
                    <a:xfrm>
                      <a:off x="0" y="0"/>
                      <a:ext cx="5727700" cy="5232400"/>
                    </a:xfrm>
                    <a:prstGeom prst="rect">
                      <a:avLst/>
                    </a:prstGeom>
                  </pic:spPr>
                </pic:pic>
              </a:graphicData>
            </a:graphic>
          </wp:anchor>
        </w:drawing>
      </w:r>
    </w:p>
    <w:p>
      <w:pPr>
        <w:pStyle w:val="Normal"/>
      </w:pPr>
      <w:r>
        <w:t>确认填写信息无误后 确定保存，套餐即新增成功了。</w:t>
      </w:r>
    </w:p>
    <w:p>
      <w:pPr>
        <w:pStyle w:val="Normal"/>
      </w:pPr>
      <w:r>
        <w:t>顶部支持按某一特定条件进行查询。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263900"/>
            <wp:effectExtent b="0" l="0" r="0" t="0"/>
            <wp:wrapTopAndBottom/>
            <wp:docPr descr="m_fd06afd39d52de9f6ceb0f17615ba77a_r.png" id="32" name="m_fd06afd39d52de9f6ceb0f17615ba77a_r.png"/>
            <wp:cNvGraphicFramePr>
              <a:graphicFrameLocks noChangeAspect="1"/>
            </wp:cNvGraphicFramePr>
            <a:graphic>
              <a:graphicData uri="http://schemas.openxmlformats.org/drawingml/2006/picture">
                <pic:pic>
                  <pic:nvPicPr>
                    <pic:cNvPr descr="m_fd06afd39d52de9f6ceb0f17615ba77a_r.png" id="0" name="m_fd06afd39d52de9f6ceb0f17615ba77a_r.png"/>
                    <pic:cNvPicPr/>
                  </pic:nvPicPr>
                  <pic:blipFill>
                    <a:blip r:embed="rId36"/>
                    <a:stretch>
                      <a:fillRect/>
                    </a:stretch>
                  </pic:blipFill>
                  <pic:spPr>
                    <a:xfrm>
                      <a:off x="0" y="0"/>
                      <a:ext cx="5727700" cy="3263900"/>
                    </a:xfrm>
                    <a:prstGeom prst="rect">
                      <a:avLst/>
                    </a:prstGeom>
                  </pic:spPr>
                </pic:pic>
              </a:graphicData>
            </a:graphic>
          </wp:anchor>
        </w:drawing>
      </w:r>
    </w:p>
    <w:p>
      <w:pPr>
        <w:pStyle w:val="Para 3"/>
      </w:pPr>
      <w:r>
        <w:t xml:space="preserve"> </w:t>
      </w:r>
    </w:p>
    <w:p>
      <w:bookmarkStart w:id="33" w:name="Top_of_1516_html"/>
      <w:pPr>
        <w:pStyle w:val="Heading 1"/>
        <w:pageBreakBefore w:val="on"/>
      </w:pPr>
      <w:r>
        <w:t>客户延期配置</w:t>
      </w:r>
      <w:bookmarkEnd w:id="33"/>
    </w:p>
    <w:p>
      <w:bookmarkStart w:id="34" w:name="Zhao_Dao_Ye_Wu_Guan_Li______Ke_H"/>
      <w:pPr>
        <w:pStyle w:val="Para 3"/>
      </w:pPr>
      <w:r>
        <w:t/>
      </w:r>
      <w:bookmarkEnd w:id="34"/>
    </w:p>
    <w:p>
      <w:pPr>
        <w:pStyle w:val="Normal"/>
      </w:pPr>
      <w:r>
        <w:t>找到业务管理——&gt;客户延期配置栏 ——&gt;选择公司，就同步刷新所选公司下的设备信息，并展示在了列表内，包含已绑定套餐和未绑定套餐的。</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8178800"/>
            <wp:effectExtent b="0" l="0" r="0" t="0"/>
            <wp:wrapTopAndBottom/>
            <wp:docPr descr="m_b2b624fec77a2226765fdf41ca371f9c_r.png" id="33" name="m_b2b624fec77a2226765fdf41ca371f9c_r.png"/>
            <wp:cNvGraphicFramePr>
              <a:graphicFrameLocks noChangeAspect="1"/>
            </wp:cNvGraphicFramePr>
            <a:graphic>
              <a:graphicData uri="http://schemas.openxmlformats.org/drawingml/2006/picture">
                <pic:pic>
                  <pic:nvPicPr>
                    <pic:cNvPr descr="m_b2b624fec77a2226765fdf41ca371f9c_r.png" id="0" name="m_b2b624fec77a2226765fdf41ca371f9c_r.png"/>
                    <pic:cNvPicPr/>
                  </pic:nvPicPr>
                  <pic:blipFill>
                    <a:blip r:embed="rId37"/>
                    <a:stretch>
                      <a:fillRect/>
                    </a:stretch>
                  </pic:blipFill>
                  <pic:spPr>
                    <a:xfrm>
                      <a:off x="0" y="0"/>
                      <a:ext cx="5727700" cy="8178800"/>
                    </a:xfrm>
                    <a:prstGeom prst="rect">
                      <a:avLst/>
                    </a:prstGeom>
                  </pic:spPr>
                </pic:pic>
              </a:graphicData>
            </a:graphic>
          </wp:anchor>
        </w:drawing>
      </w:r>
    </w:p>
    <w:p>
      <w:pPr>
        <w:pStyle w:val="Para 4"/>
      </w:pPr>
      <w:r>
        <w:t>绑定套餐</w:t>
      </w:r>
    </w:p>
    <w:p>
      <w:pPr>
        <w:pStyle w:val="Normal"/>
      </w:pPr>
      <w:r>
        <w:t>绑定套餐可以按单个设备绑定，也可以设备类型批量绑定。使用单个设备绑定流程 举例操作：</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470400"/>
            <wp:effectExtent b="0" l="0" r="0" t="0"/>
            <wp:wrapTopAndBottom/>
            <wp:docPr descr="m_a3a7d48e52f6c3378534210f3fdefcc3_r.png" id="34" name="m_a3a7d48e52f6c3378534210f3fdefcc3_r.png"/>
            <wp:cNvGraphicFramePr>
              <a:graphicFrameLocks noChangeAspect="1"/>
            </wp:cNvGraphicFramePr>
            <a:graphic>
              <a:graphicData uri="http://schemas.openxmlformats.org/drawingml/2006/picture">
                <pic:pic>
                  <pic:nvPicPr>
                    <pic:cNvPr descr="m_a3a7d48e52f6c3378534210f3fdefcc3_r.png" id="0" name="m_a3a7d48e52f6c3378534210f3fdefcc3_r.png"/>
                    <pic:cNvPicPr/>
                  </pic:nvPicPr>
                  <pic:blipFill>
                    <a:blip r:embed="rId38"/>
                    <a:stretch>
                      <a:fillRect/>
                    </a:stretch>
                  </pic:blipFill>
                  <pic:spPr>
                    <a:xfrm>
                      <a:off x="0" y="0"/>
                      <a:ext cx="5727700" cy="4470400"/>
                    </a:xfrm>
                    <a:prstGeom prst="rect">
                      <a:avLst/>
                    </a:prstGeom>
                  </pic:spPr>
                </pic:pic>
              </a:graphicData>
            </a:graphic>
          </wp:anchor>
        </w:drawing>
      </w:r>
    </w:p>
    <w:p>
      <w:pPr>
        <w:pStyle w:val="Normal"/>
      </w:pPr>
      <w:r>
        <w:t>点击根据设备增加按钮，选择公司——&gt;选择要绑定的设备并确定勾选——&gt;选择套餐，确定保存。</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245100"/>
            <wp:effectExtent b="0" l="0" r="0" t="0"/>
            <wp:wrapTopAndBottom/>
            <wp:docPr descr="m_d19fa96715dd46cdbf5c89de118d307e_r.png" id="35" name="m_d19fa96715dd46cdbf5c89de118d307e_r.png"/>
            <wp:cNvGraphicFramePr>
              <a:graphicFrameLocks noChangeAspect="1"/>
            </wp:cNvGraphicFramePr>
            <a:graphic>
              <a:graphicData uri="http://schemas.openxmlformats.org/drawingml/2006/picture">
                <pic:pic>
                  <pic:nvPicPr>
                    <pic:cNvPr descr="m_d19fa96715dd46cdbf5c89de118d307e_r.png" id="0" name="m_d19fa96715dd46cdbf5c89de118d307e_r.png"/>
                    <pic:cNvPicPr/>
                  </pic:nvPicPr>
                  <pic:blipFill>
                    <a:blip r:embed="rId39"/>
                    <a:stretch>
                      <a:fillRect/>
                    </a:stretch>
                  </pic:blipFill>
                  <pic:spPr>
                    <a:xfrm>
                      <a:off x="0" y="0"/>
                      <a:ext cx="5727700" cy="5245100"/>
                    </a:xfrm>
                    <a:prstGeom prst="rect">
                      <a:avLst/>
                    </a:prstGeom>
                  </pic:spPr>
                </pic:pic>
              </a:graphicData>
            </a:graphic>
          </wp:anchor>
        </w:drawing>
      </w:r>
    </w:p>
    <w:p>
      <w:pPr>
        <w:pStyle w:val="Normal"/>
      </w:pPr>
      <w:r>
        <w:t>保存成功后在列表处就可查看套餐信息了， 支持绑定删除 和数据导出。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4495800"/>
            <wp:effectExtent b="0" l="0" r="0" t="0"/>
            <wp:wrapTopAndBottom/>
            <wp:docPr descr="m_7a264f8961a0e22c382af3250bafb73a_r.png" id="36" name="m_7a264f8961a0e22c382af3250bafb73a_r.png"/>
            <wp:cNvGraphicFramePr>
              <a:graphicFrameLocks noChangeAspect="1"/>
            </wp:cNvGraphicFramePr>
            <a:graphic>
              <a:graphicData uri="http://schemas.openxmlformats.org/drawingml/2006/picture">
                <pic:pic>
                  <pic:nvPicPr>
                    <pic:cNvPr descr="m_7a264f8961a0e22c382af3250bafb73a_r.png" id="0" name="m_7a264f8961a0e22c382af3250bafb73a_r.png"/>
                    <pic:cNvPicPr/>
                  </pic:nvPicPr>
                  <pic:blipFill>
                    <a:blip r:embed="rId40"/>
                    <a:stretch>
                      <a:fillRect/>
                    </a:stretch>
                  </pic:blipFill>
                  <pic:spPr>
                    <a:xfrm>
                      <a:off x="0" y="0"/>
                      <a:ext cx="5727700" cy="4495800"/>
                    </a:xfrm>
                    <a:prstGeom prst="rect">
                      <a:avLst/>
                    </a:prstGeom>
                  </pic:spPr>
                </pic:pic>
              </a:graphicData>
            </a:graphic>
          </wp:anchor>
        </w:drawing>
      </w:r>
    </w:p>
    <w:p>
      <w:pPr>
        <w:pStyle w:val="Normal"/>
      </w:pPr>
      <w:r>
        <w:t>支持筛选查询列表内的数据。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6324600"/>
            <wp:effectExtent b="0" l="0" r="0" t="0"/>
            <wp:wrapTopAndBottom/>
            <wp:docPr descr="m_98d384c16ac5152e835240281f378004_r.png" id="37" name="m_98d384c16ac5152e835240281f378004_r.png"/>
            <wp:cNvGraphicFramePr>
              <a:graphicFrameLocks noChangeAspect="1"/>
            </wp:cNvGraphicFramePr>
            <a:graphic>
              <a:graphicData uri="http://schemas.openxmlformats.org/drawingml/2006/picture">
                <pic:pic>
                  <pic:nvPicPr>
                    <pic:cNvPr descr="m_98d384c16ac5152e835240281f378004_r.png" id="0" name="m_98d384c16ac5152e835240281f378004_r.png"/>
                    <pic:cNvPicPr/>
                  </pic:nvPicPr>
                  <pic:blipFill>
                    <a:blip r:embed="rId41"/>
                    <a:stretch>
                      <a:fillRect/>
                    </a:stretch>
                  </pic:blipFill>
                  <pic:spPr>
                    <a:xfrm>
                      <a:off x="0" y="0"/>
                      <a:ext cx="5727700" cy="6324600"/>
                    </a:xfrm>
                    <a:prstGeom prst="rect">
                      <a:avLst/>
                    </a:prstGeom>
                  </pic:spPr>
                </pic:pic>
              </a:graphicData>
            </a:graphic>
          </wp:anchor>
        </w:drawing>
      </w:r>
    </w:p>
    <w:p>
      <w:pPr>
        <w:pStyle w:val="Para 3"/>
      </w:pPr>
      <w:r>
        <w:t xml:space="preserve"> </w:t>
      </w:r>
    </w:p>
    <w:p>
      <w:bookmarkStart w:id="35" w:name="Top_of_1517_html"/>
      <w:pPr>
        <w:pStyle w:val="Heading 1"/>
        <w:pageBreakBefore w:val="on"/>
      </w:pPr>
      <w:r>
        <w:t>客户增值配置</w:t>
      </w:r>
      <w:bookmarkEnd w:id="35"/>
    </w:p>
    <w:p>
      <w:bookmarkStart w:id="36" w:name="Yong_Hu_Wei_Hu_Xin_Zeng__Zeng_Zh"/>
      <w:pPr>
        <w:pStyle w:val="Para 3"/>
      </w:pPr>
      <w:r>
        <w:t/>
      </w:r>
      <w:bookmarkEnd w:id="36"/>
    </w:p>
    <w:p>
      <w:pPr>
        <w:pStyle w:val="Normal"/>
      </w:pPr>
      <w:r>
        <w:t>用户维护新增 增值套餐服务。</w:t>
      </w:r>
    </w:p>
    <w:p>
      <w:pPr>
        <w:pStyle w:val="Normal"/>
      </w:pPr>
      <w:r>
        <w:t>找到业务管理——&gt;客户增值配置栏，已绑定套餐的设备信息在列表内展示。</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118100"/>
            <wp:effectExtent b="0" l="0" r="0" t="0"/>
            <wp:wrapTopAndBottom/>
            <wp:docPr descr="m_0a88bddf6fe90d61acae39f0c9fc8ba9_r.png" id="38" name="m_0a88bddf6fe90d61acae39f0c9fc8ba9_r.png"/>
            <wp:cNvGraphicFramePr>
              <a:graphicFrameLocks noChangeAspect="1"/>
            </wp:cNvGraphicFramePr>
            <a:graphic>
              <a:graphicData uri="http://schemas.openxmlformats.org/drawingml/2006/picture">
                <pic:pic>
                  <pic:nvPicPr>
                    <pic:cNvPr descr="m_0a88bddf6fe90d61acae39f0c9fc8ba9_r.png" id="0" name="m_0a88bddf6fe90d61acae39f0c9fc8ba9_r.png"/>
                    <pic:cNvPicPr/>
                  </pic:nvPicPr>
                  <pic:blipFill>
                    <a:blip r:embed="rId42"/>
                    <a:stretch>
                      <a:fillRect/>
                    </a:stretch>
                  </pic:blipFill>
                  <pic:spPr>
                    <a:xfrm>
                      <a:off x="0" y="0"/>
                      <a:ext cx="5727700" cy="5118100"/>
                    </a:xfrm>
                    <a:prstGeom prst="rect">
                      <a:avLst/>
                    </a:prstGeom>
                  </pic:spPr>
                </pic:pic>
              </a:graphicData>
            </a:graphic>
          </wp:anchor>
        </w:drawing>
      </w:r>
    </w:p>
    <w:p>
      <w:pPr>
        <w:pStyle w:val="Normal"/>
      </w:pPr>
      <w:r>
        <w:t>点击增值服务维护——&gt;跳转至新增绑定页面。</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5537200"/>
            <wp:effectExtent b="0" l="0" r="0" t="0"/>
            <wp:wrapTopAndBottom/>
            <wp:docPr descr="m_9059d3938de5d06c3d2b4a51b0f6d46c_r.png" id="39" name="m_9059d3938de5d06c3d2b4a51b0f6d46c_r.png"/>
            <wp:cNvGraphicFramePr>
              <a:graphicFrameLocks noChangeAspect="1"/>
            </wp:cNvGraphicFramePr>
            <a:graphic>
              <a:graphicData uri="http://schemas.openxmlformats.org/drawingml/2006/picture">
                <pic:pic>
                  <pic:nvPicPr>
                    <pic:cNvPr descr="m_9059d3938de5d06c3d2b4a51b0f6d46c_r.png" id="0" name="m_9059d3938de5d06c3d2b4a51b0f6d46c_r.png"/>
                    <pic:cNvPicPr/>
                  </pic:nvPicPr>
                  <pic:blipFill>
                    <a:blip r:embed="rId43"/>
                    <a:stretch>
                      <a:fillRect/>
                    </a:stretch>
                  </pic:blipFill>
                  <pic:spPr>
                    <a:xfrm>
                      <a:off x="0" y="0"/>
                      <a:ext cx="5727700" cy="5537200"/>
                    </a:xfrm>
                    <a:prstGeom prst="rect">
                      <a:avLst/>
                    </a:prstGeom>
                  </pic:spPr>
                </pic:pic>
              </a:graphicData>
            </a:graphic>
          </wp:anchor>
        </w:drawing>
      </w:r>
    </w:p>
    <w:p>
      <w:pPr>
        <w:pStyle w:val="Normal"/>
      </w:pPr>
      <w:r>
        <w:t>选择公司——&gt;勾选套餐——&gt;确定套餐并保存，即新增成功了。</w:t>
      </w:r>
    </w:p>
    <w:p>
      <w:pPr>
        <w:pStyle w:val="Normal"/>
      </w:pPr>
      <w:r>
        <w:drawing>
          <wp:inline>
            <wp:extent cx="5727700" cy="7861300"/>
            <wp:effectExtent b="0" l="0" r="0" t="0"/>
            <wp:docPr descr="m_d8a0a7822b2762b7bf2d2bf1aca89ab2_r.png" id="40" name="m_d8a0a7822b2762b7bf2d2bf1aca89ab2_r.png"/>
            <wp:cNvGraphicFramePr>
              <a:graphicFrameLocks noChangeAspect="1"/>
            </wp:cNvGraphicFramePr>
            <a:graphic>
              <a:graphicData uri="http://schemas.openxmlformats.org/drawingml/2006/picture">
                <pic:pic>
                  <pic:nvPicPr>
                    <pic:cNvPr descr="m_d8a0a7822b2762b7bf2d2bf1aca89ab2_r.png" id="0" name="m_d8a0a7822b2762b7bf2d2bf1aca89ab2_r.png"/>
                    <pic:cNvPicPr/>
                  </pic:nvPicPr>
                  <pic:blipFill>
                    <a:blip r:embed="rId44"/>
                    <a:stretch>
                      <a:fillRect/>
                    </a:stretch>
                  </pic:blipFill>
                  <pic:spPr>
                    <a:xfrm>
                      <a:off x="0" y="0"/>
                      <a:ext cx="5727700" cy="7861300"/>
                    </a:xfrm>
                    <a:prstGeom prst="rect">
                      <a:avLst/>
                    </a:prstGeom>
                  </pic:spPr>
                </pic:pic>
              </a:graphicData>
            </a:graphic>
          </wp:inline>
        </w:drawing>
        <w:br w:clear="none"/>
        <w:drawing>
          <wp:inline>
            <wp:extent cx="5727700" cy="3327400"/>
            <wp:effectExtent b="0" l="0" r="0" t="0"/>
            <wp:docPr descr="m_57404b5f53cd8b783df4c8550df957ea_r.png" id="41" name="m_57404b5f53cd8b783df4c8550df957ea_r.png"/>
            <wp:cNvGraphicFramePr>
              <a:graphicFrameLocks noChangeAspect="1"/>
            </wp:cNvGraphicFramePr>
            <a:graphic>
              <a:graphicData uri="http://schemas.openxmlformats.org/drawingml/2006/picture">
                <pic:pic>
                  <pic:nvPicPr>
                    <pic:cNvPr descr="m_57404b5f53cd8b783df4c8550df957ea_r.png" id="0" name="m_57404b5f53cd8b783df4c8550df957ea_r.png"/>
                    <pic:cNvPicPr/>
                  </pic:nvPicPr>
                  <pic:blipFill>
                    <a:blip r:embed="rId45"/>
                    <a:stretch>
                      <a:fillRect/>
                    </a:stretch>
                  </pic:blipFill>
                  <pic:spPr>
                    <a:xfrm>
                      <a:off x="0" y="0"/>
                      <a:ext cx="5727700" cy="3327400"/>
                    </a:xfrm>
                    <a:prstGeom prst="rect">
                      <a:avLst/>
                    </a:prstGeom>
                  </pic:spPr>
                </pic:pic>
              </a:graphicData>
            </a:graphic>
          </wp:inline>
        </w:drawing>
      </w:r>
    </w:p>
    <w:p>
      <w:pPr>
        <w:pStyle w:val="Normal"/>
      </w:pPr>
      <w:r>
        <w:t>列表数据支持筛选查询数据。</w:t>
      </w:r>
    </w:p>
    <w:p>
      <w:pPr>
        <w:pStyle w:val="Normal"/>
      </w:pPr>
      <w:r>
        <w:drawing>
          <wp:anchor distB="0" distL="0" distR="0" distT="0" simplePos="0" relativeHeight="1" behindDoc="0" locked="0" layoutInCell="1" allowOverlap="1">
            <wp:simplePos x="0" y="0"/>
            <wp:positionH relativeFrom="margin">
              <wp:align>left</wp:align>
            </wp:positionH>
            <wp:positionV relativeFrom="line">
              <wp:align>top</wp:align>
            </wp:positionV>
            <wp:extent cx="5727700" cy="3733800"/>
            <wp:effectExtent b="0" l="0" r="0" t="0"/>
            <wp:wrapTopAndBottom/>
            <wp:docPr descr="m_84b60c65e93aad673492dfd30a85ec2e_r.png" id="42" name="m_84b60c65e93aad673492dfd30a85ec2e_r.png"/>
            <wp:cNvGraphicFramePr>
              <a:graphicFrameLocks noChangeAspect="1"/>
            </wp:cNvGraphicFramePr>
            <a:graphic>
              <a:graphicData uri="http://schemas.openxmlformats.org/drawingml/2006/picture">
                <pic:pic>
                  <pic:nvPicPr>
                    <pic:cNvPr descr="m_84b60c65e93aad673492dfd30a85ec2e_r.png" id="0" name="m_84b60c65e93aad673492dfd30a85ec2e_r.png"/>
                    <pic:cNvPicPr/>
                  </pic:nvPicPr>
                  <pic:blipFill>
                    <a:blip r:embed="rId46"/>
                    <a:stretch>
                      <a:fillRect/>
                    </a:stretch>
                  </pic:blipFill>
                  <pic:spPr>
                    <a:xfrm>
                      <a:off x="0" y="0"/>
                      <a:ext cx="5727700" cy="3733800"/>
                    </a:xfrm>
                    <a:prstGeom prst="rect">
                      <a:avLst/>
                    </a:prstGeom>
                  </pic:spPr>
                </pic:pic>
              </a:graphicData>
            </a:graphic>
          </wp:anchor>
        </w:drawing>
      </w:r>
    </w:p>
    <w:p>
      <w:pPr>
        <w:pStyle w:val="Para 3"/>
      </w:pPr>
      <w:r>
        <w:t xml:space="preserve"> </w:t>
      </w:r>
    </w:p>
    <w:sectPr>
      <w:pgSz w:h="16837" w:w="11905"/>
      <w:pgMar w:right="1440" w:top="1440" w:left="1440" w:bottom="1440"/>
      <w:cols w:space="720"/>
      <w:docGrid w:linePitch="360"/>
    </w:sectPr>
  </w:body>
</w:document>
</file>

<file path=word/fontTable.xml><?xml version="1.0" encoding="utf-8"?>
<w:fonts xmlns:w="http://schemas.openxmlformats.org/wordprocessingml/2006/main">
  <w:font w:name="-apple-system"/>
  <w:font w:name="Cambria"/>
  <w:font w:name="Helvetica Neue"/>
</w:fonts>
</file>

<file path=word/numbering.xml><?xml version="1.0" encoding="utf-8"?>
<w:numbering xmlns:w="http://schemas.openxmlformats.org/wordprocessingml/2006/main"/>
</file>

<file path=word/styles.xml><?xml version="1.0" encoding="utf-8"?>
<w:styles xmlns:w="http://schemas.openxmlformats.org/wordprocessingml/2006/main">
  <w:docDefaults>
    <w:rPrDefault>
      <w:rPr>
        <w:rFonts w:cstheme="minorBidi" w:eastAsiaTheme="minorEastAsia" w:hAnsiTheme="minorHAnsi" w:asciiTheme="minorHAnsi"/>
        <w:sz w:val="22"/>
        <w:szCs w:val="22"/>
        <w:lang w:eastAsia="zh" w:val="zh" w:bidi="zh"/>
      </w:rPr>
    </w:rPrDefault>
    <w:pPrDefault>
      <w:pPr>
        <w:spacing w:after="0" w:lineRule="auto" w:line="276"/>
      </w:pPr>
    </w:pPrDefault>
  </w:docDefaults>
  <w:style w:styleId="Normal" w:type="paragraph" w:default="1">
    <w:name w:val="Normal"/>
    <w:qFormat/>
    <w:pPr>
      <w:spacing w:after="230" w:line="360" w:lineRule="atLeast"/>
      <w:jc w:val="left"/>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1" w:type="paragraph">
    <w:name w:val="Para 1"/>
    <w:qFormat/>
    <w:basedOn w:val="Normal"/>
    <w:pPr>
      <w:spacing w:after="0" w:line="324" w:lineRule="atLeast"/>
    </w:pPr>
    <w:rPr>
      <w:rFonts w:ascii="Cambria" w:cs="Cambria" w:eastAsia="Cambria" w:hAnsi="Cambria"/>
      <w:sz w:val="27"/>
      <w:szCs w:val="27"/>
      <w:color w:val="0000FF"/>
      <w:u w:val="single"/>
    </w:rPr>
  </w:style>
  <w:style w:styleId="Heading 1" w:type="paragraph">
    <w:name w:val="Heading 1"/>
    <w:qFormat/>
    <w:basedOn w:val="Normal"/>
    <w:pPr>
      <w:spacing w:before="216" w:after="216" w:line="576" w:lineRule="atLeast"/>
      <w:shd w:color="auto" w:fill="FFFFFF" w:val="clear"/>
      <w:outlineLvl w:val="1"/>
    </w:pPr>
    <w:rPr>
      <w:rFonts w:ascii="Helvetica Neue" w:cs="Helvetica Neue" w:eastAsia="Helvetica Neue" w:hAnsi="Helvetica Neue"/>
      <w:sz w:val="48"/>
      <w:szCs w:val="48"/>
      <w:color w:val="222222"/>
    </w:rPr>
  </w:style>
  <w:style w:styleId="Para 3" w:type="paragraph">
    <w:name w:val="Para 3"/>
    <w:qFormat/>
    <w:basedOn w:val="Normal"/>
    <w:pPr>
      <w:spacing w:after="0"/>
      <w:shd w:color="auto" w:fill="FFFFFF" w:val="clear"/>
    </w:pPr>
    <w:rPr>
      <w:rFonts w:ascii="-apple-system" w:cs="-apple-system" w:eastAsia="-apple-system" w:hAnsi="-apple-system"/>
      <w:sz w:val="24"/>
      <w:szCs w:val="24"/>
      <w:b w:val="off"/>
      <w:bCs w:val="off"/>
      <w:i w:val="off"/>
      <w:iCs w:val="off"/>
      <w:color w:val="24292E"/>
      <w:shd w:fill="auto"/>
      <w:u w:val="none"/>
      <w:dstrike w:val="off"/>
      <w:strike w:val="off"/>
      <w:caps w:val="off"/>
      <w:smallCaps w:val="off"/>
      <w:shadow w:val="off"/>
      <w:spacing w:val="0"/>
      <w:vertAlign w:val="baseline"/>
      <w:bdr w:space="0" w:sz="0" w:val="none" w:color="auto"/>
    </w:rPr>
  </w:style>
  <w:style w:styleId="Para 4" w:type="paragraph">
    <w:name w:val="Para 4"/>
    <w:qFormat/>
    <w:basedOn w:val="Normal"/>
    <w:pPr>
      <w:spacing w:after="230" w:line="360" w:lineRule="atLeast"/>
      <w:jc w:val="left"/>
    </w:pPr>
    <w:rPr>
      <w:rFonts w:ascii="Helvetica Neue" w:cs="Helvetica Neue" w:eastAsia="Helvetica Neue" w:hAnsi="Helvetica Neue"/>
      <w:b w:val="on"/>
      <w:bCs w:val="on"/>
    </w:rPr>
  </w:style>
  <w:style w:styleId="Para 5" w:type="paragraph">
    <w:name w:val="Para 5"/>
    <w:qFormat/>
    <w:basedOn w:val="Normal"/>
    <w:pPr>
      <w:spacing w:after="0" w:line="576" w:lineRule="atLeast"/>
      <w:jc w:val="center"/>
    </w:pPr>
    <w:rPr>
      <w:rFonts w:ascii="Cambria" w:cs="Cambria" w:eastAsia="Cambria" w:hAnsi="Cambria"/>
      <w:sz w:val="48"/>
      <w:szCs w:val="48"/>
      <w:b w:val="on"/>
      <w:bCs w:val="on"/>
      <w:color w:val="000000"/>
    </w:rPr>
  </w:style>
  <w:style w:styleId="0 Block" w:type="paragraph">
    <w:name w:val="0 Block"/>
    <w:pPr>
      <w:spacing w:line="324" w:lineRule="atLeast"/>
      <w:jc w:val="left"/>
    </w:pPr>
  </w:style>
</w:styles>
</file>

<file path=word/webSettings.xml><?xml version="1.0" encoding="utf-8"?>
<w:webSettings xmlns:w="http://schemas.openxmlformats.org/wordprocessingml/2006/main">
  <w:optimizeForBrowser/>
  <w:allowPNG/>
  <w:doNotSaveAsSingleFile/>
</w:webSettings>
</file>

<file path=word/_rels/document.xml.rels><?xml version='1.0' encoding='utf-8'?>
<Relationships xmlns="http://schemas.openxmlformats.org/package/2006/relationships"><Relationship Type="http://schemas.openxmlformats.org/officeDocument/2006/relationships/image" Target="media/m_7b82b0e7aa1db74fd5e53b2e0fc4f8b7_r.png" Id="rId19"/><Relationship Type="http://schemas.openxmlformats.org/officeDocument/2006/relationships/image" Target="media/m_d19fa96715dd46cdbf5c89de118d307e_r.png" Id="rId39"/><Relationship Type="http://schemas.openxmlformats.org/officeDocument/2006/relationships/image" Target="media/m_5bdc2349c51088c4f7e919f333a4b3aa_r.png" Id="rId18"/><Relationship Type="http://schemas.openxmlformats.org/officeDocument/2006/relationships/fontTable" Target="fontTable.xml" Id="rId4"/><Relationship Type="http://schemas.openxmlformats.org/officeDocument/2006/relationships/image" Target="media/m_ea2d9c78e3467e78237385a9e972a2ba_r.png" Id="rId15"/><Relationship Type="http://schemas.openxmlformats.org/officeDocument/2006/relationships/image" Target="media/m_b0246ef5f6542c9288965fe25ce171ae_r.png" Id="rId27"/><Relationship Type="http://schemas.openxmlformats.org/officeDocument/2006/relationships/image" Target="media/m_986e22a30a38161190a1072260f2796b_r.png" Id="rId28"/><Relationship Type="http://schemas.openxmlformats.org/officeDocument/2006/relationships/image" Target="media/m_93df6b3e3e99437499f384bbc9b8b49e_r.png" Id="rId6"/><Relationship Type="http://schemas.openxmlformats.org/officeDocument/2006/relationships/webSettings" Target="webSettings.xml" Id="rId3"/><Relationship Type="http://schemas.openxmlformats.org/officeDocument/2006/relationships/image" Target="media/m_e90788f6424730816933cb4b54e1a5e1_r.png" Id="rId14"/><Relationship Type="http://schemas.openxmlformats.org/officeDocument/2006/relationships/image" Target="media/m_3c54d2f2e5ea018cc0873f410c187738_r.png" Id="rId24"/><Relationship Type="http://schemas.openxmlformats.org/officeDocument/2006/relationships/image" Target="media/m_c07a45b08c1b91ce72ca6b0e0f6222c5_r.png" Id="rId35"/><Relationship Type="http://schemas.openxmlformats.org/officeDocument/2006/relationships/image" Target="media/m_a3a7d48e52f6c3378534210f3fdefcc3_r.png" Id="rId38"/><Relationship Type="http://schemas.openxmlformats.org/officeDocument/2006/relationships/image" Target="media/m_009092a6ec98b2d0f4a10ff352594a9a_r.png" Id="rId12"/><Relationship Type="http://schemas.openxmlformats.org/officeDocument/2006/relationships/numbering" Target="numbering.xml" Id="rId1"/><Relationship Type="http://schemas.openxmlformats.org/officeDocument/2006/relationships/image" Target="media/m_d0917c553838332877a1f16dc3a9de5b_r.png" Id="rId25"/><Relationship Type="http://schemas.openxmlformats.org/officeDocument/2006/relationships/image" Target="media/m_f9231f1fabea34be7ac51aa7004cbd1e_r.png" Id="rId10"/><Relationship Type="http://schemas.openxmlformats.org/officeDocument/2006/relationships/styles" Target="styles.xml" Id="rId2"/><Relationship Type="http://schemas.openxmlformats.org/officeDocument/2006/relationships/image" Target="media/m_98d384c16ac5152e835240281f378004_r.png" Id="rId41"/><Relationship Type="http://schemas.openxmlformats.org/officeDocument/2006/relationships/image" Target="media/m_b4632e12b30a413384dd130ff59a4073_r.png" Id="rId16"/><Relationship Type="http://schemas.openxmlformats.org/officeDocument/2006/relationships/image" Target="media/m_fd06afd39d52de9f6ceb0f17615ba77a_r.png" Id="rId36"/><Relationship Type="http://schemas.openxmlformats.org/officeDocument/2006/relationships/image" Target="media/m_0d4d15d11fd07093e1b9363f24b635ad_r.png" Id="rId31"/><Relationship Type="http://schemas.openxmlformats.org/officeDocument/2006/relationships/image" Target="media/m_5a4044f8fdb4ec89fc6e6f27f2204ffb_r.png" Id="rId34"/><Relationship Type="http://schemas.openxmlformats.org/officeDocument/2006/relationships/image" Target="media/m_f753b9e313ef0618f03e5489e0769388_r.png" Id="rId26"/><Relationship Type="http://schemas.openxmlformats.org/officeDocument/2006/relationships/image" Target="media/m_292b4a849fd167694b670299e91b339d_r.png" Id="rId22"/><Relationship Type="http://schemas.openxmlformats.org/officeDocument/2006/relationships/image" Target="media/m_c9f8942be0a96ff20db4c2c79fc3a010_r.png" Id="rId5"/><Relationship Type="http://schemas.openxmlformats.org/officeDocument/2006/relationships/image" Target="media/m_2826001d4d0ab18d1d46e564c5940385_r.png" Id="rId13"/><Relationship Type="http://schemas.openxmlformats.org/officeDocument/2006/relationships/image" Target="media/m_fa3f07880086da9bca8335d781c73334_r.png" Id="rId29"/><Relationship Type="http://schemas.openxmlformats.org/officeDocument/2006/relationships/image" Target="media/m_ddc1f4aaaa2af374db21de58aee33f4a_r.png" Id="rId17"/><Relationship Type="http://schemas.openxmlformats.org/officeDocument/2006/relationships/image" Target="media/m_9536c6e903f5551a80b33667f909a0b1_r.png" Id="rId11"/><Relationship Type="http://schemas.openxmlformats.org/officeDocument/2006/relationships/image" Target="media/m_9059d3938de5d06c3d2b4a51b0f6d46c_r.png" Id="rId43"/><Relationship Type="http://schemas.openxmlformats.org/officeDocument/2006/relationships/image" Target="media/m_b79614737af1bc46306e2ad0f94feaee_r.png" Id="rId7"/><Relationship Type="http://schemas.openxmlformats.org/officeDocument/2006/relationships/image" Target="media/m_7a264f8961a0e22c382af3250bafb73a_r.png" Id="rId40"/><Relationship Type="http://schemas.openxmlformats.org/officeDocument/2006/relationships/image" Target="media/m_5f45f17e90bf19d0067aff0b66cb8d67_r.png" Id="rId33"/><Relationship Type="http://schemas.openxmlformats.org/officeDocument/2006/relationships/image" Target="media/m_0a88bddf6fe90d61acae39f0c9fc8ba9_r.png" Id="rId42"/><Relationship Type="http://schemas.openxmlformats.org/officeDocument/2006/relationships/image" Target="media/m_d7018623e3e57accfa53e4b8167eac77_r.png" Id="rId30"/><Relationship Type="http://schemas.openxmlformats.org/officeDocument/2006/relationships/image" Target="media/m_50520430fda6d4b961e849cc3b6a8022_r.png" Id="rId23"/><Relationship Type="http://schemas.openxmlformats.org/officeDocument/2006/relationships/image" Target="media/m_b2b624fec77a2226765fdf41ca371f9c_r.png" Id="rId37"/><Relationship Type="http://schemas.openxmlformats.org/officeDocument/2006/relationships/image" Target="media/m_05bd4205c268243b68621cbc48b771e4_r.png" Id="rId20"/><Relationship Type="http://schemas.openxmlformats.org/officeDocument/2006/relationships/image" Target="media/m_57404b5f53cd8b783df4c8550df957ea_r.png" Id="rId45"/><Relationship Type="http://schemas.openxmlformats.org/officeDocument/2006/relationships/image" Target="media/m_84b60c65e93aad673492dfd30a85ec2e_r.png" Id="rId46"/><Relationship Type="http://schemas.openxmlformats.org/officeDocument/2006/relationships/image" Target="media/m_d8a0a7822b2762b7bf2d2bf1aca89ab2_r.png" Id="rId44"/><Relationship Type="http://schemas.openxmlformats.org/officeDocument/2006/relationships/image" Target="media/m_c8d054c787a4f9302b9dee3f44e940fb_r.png" Id="rId8"/><Relationship Type="http://schemas.openxmlformats.org/officeDocument/2006/relationships/image" Target="media/m_e0f4e000df30e03649dfc5ee88299148_r.png" Id="rId9"/><Relationship Type="http://schemas.openxmlformats.org/officeDocument/2006/relationships/image" Target="media/m_e42e0f18570a0c705889c10d64a1c409_r.png" Id="rId21"/><Relationship Type="http://schemas.openxmlformats.org/officeDocument/2006/relationships/image" Target="media/m_7d66e7149180e5629b0bf379a236875e_r.png" Id="rId32"/></Relationships>
</file>

<file path=word/_rels/fontTable.xml.rels><?xml version='1.0' encoding='utf-8'?>
<Relationships xmlns="http://schemas.openxmlformats.org/package/2006/relationships"/>
</file>

<file path=docProps/app.xml><?xml version="1.0" encoding="utf-8"?>
<Properties xmlns="http://schemas.openxmlformats.org/officeDocument/2006/extended-properties">
  <Application>calibre</Application>
  <AppVersion>03.0040</AppVersion>
  <DocSecurity>0</DocSecurity>
  <HyperlinksChanged>false</HyperlinksChanged>
  <LinksUpToDate>true</LinksUpToDate>
  <ScaleCrop>false</ScaleCrop>
  <SharedDoc>false</SharedDoc>
</Properties>
</file>

<file path=docProps/core.xml><?xml version="1.0" encoding="utf-8"?>
<cp:coreProperties xmlns:cp="http://schemas.openxmlformats.org/package/2006/metadata/core-properties" xmlns:dc="http://purl.org/dc/elements/1.1/" xmlns:dcterms="http://purl.org/dc/terms/" xmlns:xsi="http://www.w3.org/2001/XMLSchema-instance">
  <cp:revision>1</cp:revision>
  <cp:lastModifiedBy>calibre</cp:lastModifiedBy>
  <dcterms:created xsi:type="dcterms:W3CDTF">2025-01-30T14:34:00Z</dcterms:created>
  <dcterms:modified xsi:type="dcterms:W3CDTF">2025-01-30T14:34:00Z</dcterms:modified>
  <dc:title>收费系统操作手册</dc:title>
  <dc:creator>Unknown</dc:creator>
  <dc:language>zh</dc:language>
</cp:coreProperties>
</file>